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2216" w:rsidRDefault="00352216" w:rsidP="00352216">
      <w:pPr>
        <w:spacing w:after="0" w:line="200" w:lineRule="atLeast"/>
        <w:ind w:hanging="851"/>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215448" cy="9915672"/>
            <wp:effectExtent l="0" t="0" r="0" b="0"/>
            <wp:docPr id="2928125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812513" name="Рисунок 29281251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31431" cy="9937637"/>
                    </a:xfrm>
                    <a:prstGeom prst="rect">
                      <a:avLst/>
                    </a:prstGeom>
                  </pic:spPr>
                </pic:pic>
              </a:graphicData>
            </a:graphic>
          </wp:inline>
        </w:drawing>
      </w:r>
    </w:p>
    <w:p w:rsidR="007B730E" w:rsidRPr="00DC30A1" w:rsidRDefault="007B730E" w:rsidP="007B730E">
      <w:pPr>
        <w:spacing w:after="0" w:line="200" w:lineRule="atLeast"/>
        <w:ind w:firstLine="709"/>
        <w:jc w:val="both"/>
        <w:rPr>
          <w:rFonts w:ascii="Times New Roman" w:hAnsi="Times New Roman" w:cs="Times New Roman"/>
          <w:sz w:val="24"/>
          <w:szCs w:val="24"/>
        </w:rPr>
      </w:pPr>
      <w:r w:rsidRPr="00DC30A1">
        <w:rPr>
          <w:rFonts w:ascii="Times New Roman" w:hAnsi="Times New Roman" w:cs="Times New Roman"/>
          <w:sz w:val="24"/>
          <w:szCs w:val="24"/>
        </w:rPr>
        <w:lastRenderedPageBreak/>
        <w:t>6. На основе отнесения должностей к профессиональным квалификационным группам работникам устанавливаются следующие базовые оклады:</w:t>
      </w:r>
    </w:p>
    <w:p w:rsidR="007B730E" w:rsidRPr="00DC30A1" w:rsidRDefault="007B730E" w:rsidP="007B730E">
      <w:pPr>
        <w:spacing w:after="0" w:line="200" w:lineRule="atLeast"/>
        <w:ind w:firstLine="709"/>
        <w:jc w:val="both"/>
        <w:rPr>
          <w:rFonts w:ascii="Times New Roman" w:hAnsi="Times New Roman" w:cs="Times New Roman"/>
          <w:sz w:val="24"/>
          <w:szCs w:val="24"/>
        </w:rPr>
      </w:pPr>
      <w:r w:rsidRPr="00DC30A1">
        <w:rPr>
          <w:rFonts w:ascii="Times New Roman" w:hAnsi="Times New Roman" w:cs="Times New Roman"/>
          <w:sz w:val="24"/>
          <w:szCs w:val="24"/>
        </w:rPr>
        <w:t xml:space="preserve">по профессиональной квалификационной группе «Должности работников культуры, искусства и кинематографии среднего звена» </w:t>
      </w:r>
      <w:proofErr w:type="gramStart"/>
      <w:r w:rsidRPr="00DC30A1">
        <w:rPr>
          <w:rFonts w:ascii="Times New Roman" w:hAnsi="Times New Roman" w:cs="Times New Roman"/>
          <w:sz w:val="24"/>
          <w:szCs w:val="24"/>
        </w:rPr>
        <w:t>-  9932</w:t>
      </w:r>
      <w:proofErr w:type="gramEnd"/>
      <w:r w:rsidRPr="00DC30A1">
        <w:rPr>
          <w:rFonts w:ascii="Times New Roman" w:hAnsi="Times New Roman" w:cs="Times New Roman"/>
          <w:sz w:val="24"/>
          <w:szCs w:val="24"/>
        </w:rPr>
        <w:t xml:space="preserve"> рублей;</w:t>
      </w:r>
    </w:p>
    <w:p w:rsidR="007B730E" w:rsidRPr="00DC30A1" w:rsidRDefault="007B730E" w:rsidP="007B730E">
      <w:pPr>
        <w:spacing w:after="0" w:line="200" w:lineRule="atLeast"/>
        <w:ind w:firstLine="709"/>
        <w:jc w:val="both"/>
        <w:rPr>
          <w:rFonts w:ascii="Times New Roman" w:hAnsi="Times New Roman" w:cs="Times New Roman"/>
          <w:sz w:val="24"/>
          <w:szCs w:val="24"/>
        </w:rPr>
      </w:pPr>
      <w:r w:rsidRPr="00DC30A1">
        <w:rPr>
          <w:rFonts w:ascii="Times New Roman" w:hAnsi="Times New Roman" w:cs="Times New Roman"/>
          <w:sz w:val="24"/>
          <w:szCs w:val="24"/>
        </w:rPr>
        <w:t>по профессиональной квалификационной группе «Должности работников культуры, искусства и кинематографии ведущего звена» - 11353 рубля;</w:t>
      </w:r>
    </w:p>
    <w:p w:rsidR="007B730E" w:rsidRPr="00DC30A1" w:rsidRDefault="007B730E" w:rsidP="007B730E">
      <w:pPr>
        <w:spacing w:after="0" w:line="200" w:lineRule="atLeast"/>
        <w:ind w:firstLine="709"/>
        <w:jc w:val="both"/>
        <w:rPr>
          <w:rFonts w:ascii="Times New Roman" w:hAnsi="Times New Roman" w:cs="Times New Roman"/>
          <w:sz w:val="24"/>
          <w:szCs w:val="24"/>
        </w:rPr>
      </w:pPr>
      <w:r w:rsidRPr="00DC30A1">
        <w:rPr>
          <w:rFonts w:ascii="Times New Roman" w:hAnsi="Times New Roman" w:cs="Times New Roman"/>
          <w:sz w:val="24"/>
          <w:szCs w:val="24"/>
        </w:rPr>
        <w:t>по профессиональной квалификационной группе «Должности работников культуры, искусства и кинематографии руководящего звена» - 12203 рубля;</w:t>
      </w:r>
    </w:p>
    <w:p w:rsidR="007B730E" w:rsidRPr="00DC30A1" w:rsidRDefault="007B730E" w:rsidP="007B730E">
      <w:pPr>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 xml:space="preserve">            по профессиональной квалификационной группе «Должности руководящего состава учреждений культуры, искусства и кинематографии» - 8513 рублей</w:t>
      </w:r>
    </w:p>
    <w:p w:rsidR="007B730E" w:rsidRPr="00DC30A1" w:rsidRDefault="007B730E" w:rsidP="007B730E">
      <w:pPr>
        <w:spacing w:after="0" w:line="200" w:lineRule="atLeast"/>
        <w:ind w:firstLine="709"/>
        <w:jc w:val="both"/>
        <w:rPr>
          <w:rFonts w:ascii="Times New Roman" w:hAnsi="Times New Roman" w:cs="Times New Roman"/>
          <w:sz w:val="24"/>
          <w:szCs w:val="24"/>
        </w:rPr>
      </w:pPr>
      <w:r w:rsidRPr="00DC30A1">
        <w:rPr>
          <w:rFonts w:ascii="Times New Roman" w:hAnsi="Times New Roman" w:cs="Times New Roman"/>
          <w:sz w:val="24"/>
          <w:szCs w:val="24"/>
        </w:rPr>
        <w:t>по профессиональной квалификационной группе «Общеотраслевые должности служащих второго уровня» -10216 рублей;</w:t>
      </w:r>
    </w:p>
    <w:p w:rsidR="007B730E" w:rsidRPr="00DC30A1" w:rsidRDefault="007B730E" w:rsidP="007B730E">
      <w:pPr>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 xml:space="preserve">           по профессиональной квалификационной группе «Общеотраслевые должности служащих третьего уровня» - 11870 рублей;</w:t>
      </w:r>
    </w:p>
    <w:p w:rsidR="007B730E" w:rsidRPr="00DC30A1" w:rsidRDefault="007B730E" w:rsidP="007B730E">
      <w:pPr>
        <w:spacing w:after="0" w:line="200" w:lineRule="atLeast"/>
        <w:ind w:firstLine="709"/>
        <w:jc w:val="both"/>
        <w:rPr>
          <w:rFonts w:ascii="Times New Roman" w:hAnsi="Times New Roman" w:cs="Times New Roman"/>
          <w:sz w:val="24"/>
          <w:szCs w:val="24"/>
        </w:rPr>
      </w:pPr>
      <w:r w:rsidRPr="00DC30A1">
        <w:rPr>
          <w:rFonts w:ascii="Times New Roman" w:hAnsi="Times New Roman" w:cs="Times New Roman"/>
          <w:sz w:val="24"/>
          <w:szCs w:val="24"/>
        </w:rPr>
        <w:t>по работникам, должности которых не входят перечисленные в пункте 5 настоящего Положения профессиональные квалифицированные группы, устанавливается базовый оклад - 12203 рубля.</w:t>
      </w:r>
    </w:p>
    <w:p w:rsidR="007B730E" w:rsidRPr="00DC30A1" w:rsidRDefault="007B730E" w:rsidP="007B730E">
      <w:pPr>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 xml:space="preserve">            7. Положением об оплате и стимулировании труда работников учреждения предусматривается установление повышающего коэффициента по занимаемой должности:</w:t>
      </w:r>
    </w:p>
    <w:p w:rsidR="007B730E" w:rsidRPr="00DC30A1" w:rsidRDefault="007B730E" w:rsidP="007B730E">
      <w:pPr>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 xml:space="preserve">           а) профессиональная квалификационная группа «Должности работников культуры, искусства и кинематографии среднего звена»:</w:t>
      </w:r>
    </w:p>
    <w:p w:rsidR="007B730E" w:rsidRPr="00DC30A1" w:rsidRDefault="007B730E" w:rsidP="007B730E">
      <w:pPr>
        <w:spacing w:after="0" w:line="200" w:lineRule="atLeast"/>
        <w:ind w:firstLine="708"/>
        <w:jc w:val="both"/>
        <w:rPr>
          <w:rFonts w:ascii="Times New Roman" w:hAnsi="Times New Roman" w:cs="Times New Roman"/>
          <w:sz w:val="24"/>
          <w:szCs w:val="24"/>
        </w:rPr>
      </w:pPr>
    </w:p>
    <w:tbl>
      <w:tblPr>
        <w:tblW w:w="8820" w:type="dxa"/>
        <w:tblLayout w:type="fixed"/>
        <w:tblLook w:val="01E0" w:firstRow="1" w:lastRow="1" w:firstColumn="1" w:lastColumn="1" w:noHBand="0" w:noVBand="0"/>
      </w:tblPr>
      <w:tblGrid>
        <w:gridCol w:w="6120"/>
        <w:gridCol w:w="2700"/>
      </w:tblGrid>
      <w:tr w:rsidR="007B730E" w:rsidRPr="00DC30A1" w:rsidTr="00906689">
        <w:trPr>
          <w:trHeight w:val="1072"/>
        </w:trPr>
        <w:tc>
          <w:tcPr>
            <w:tcW w:w="6120" w:type="dxa"/>
            <w:tcBorders>
              <w:top w:val="single" w:sz="4" w:space="0" w:color="auto"/>
              <w:bottom w:val="single" w:sz="4" w:space="0" w:color="auto"/>
              <w:right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Квалификационный уровень,</w:t>
            </w: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наименование должности</w:t>
            </w:r>
          </w:p>
        </w:tc>
        <w:tc>
          <w:tcPr>
            <w:tcW w:w="2700" w:type="dxa"/>
            <w:tcBorders>
              <w:top w:val="single" w:sz="4" w:space="0" w:color="auto"/>
              <w:left w:val="single" w:sz="4" w:space="0" w:color="auto"/>
              <w:bottom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Повышающий коэффициент</w:t>
            </w: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по занимаемой должности</w:t>
            </w:r>
          </w:p>
        </w:tc>
      </w:tr>
      <w:tr w:rsidR="007B730E" w:rsidRPr="00DC30A1" w:rsidTr="00906689">
        <w:tc>
          <w:tcPr>
            <w:tcW w:w="6120" w:type="dxa"/>
            <w:tcBorders>
              <w:top w:val="single" w:sz="4" w:space="0" w:color="auto"/>
              <w:bottom w:val="single" w:sz="4" w:space="0" w:color="auto"/>
              <w:right w:val="single" w:sz="4" w:space="0" w:color="auto"/>
            </w:tcBorders>
          </w:tcPr>
          <w:p w:rsidR="007B730E" w:rsidRPr="00DC30A1" w:rsidRDefault="007B730E" w:rsidP="00906689">
            <w:pPr>
              <w:widowControl w:val="0"/>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w:t>
            </w:r>
          </w:p>
        </w:tc>
        <w:tc>
          <w:tcPr>
            <w:tcW w:w="2700" w:type="dxa"/>
            <w:tcBorders>
              <w:top w:val="single" w:sz="4" w:space="0" w:color="auto"/>
              <w:left w:val="single" w:sz="4" w:space="0" w:color="auto"/>
              <w:bottom w:val="single" w:sz="4" w:space="0" w:color="auto"/>
            </w:tcBorders>
          </w:tcPr>
          <w:p w:rsidR="007B730E" w:rsidRPr="00DC30A1" w:rsidRDefault="007B730E" w:rsidP="00906689">
            <w:pPr>
              <w:pStyle w:val="a6"/>
              <w:spacing w:line="200" w:lineRule="atLeast"/>
              <w:rPr>
                <w:color w:val="000000"/>
              </w:rPr>
            </w:pPr>
            <w:r w:rsidRPr="00DC30A1">
              <w:rPr>
                <w:color w:val="000000"/>
              </w:rPr>
              <w:t>2</w:t>
            </w:r>
          </w:p>
        </w:tc>
      </w:tr>
      <w:tr w:rsidR="007B730E" w:rsidRPr="00DC30A1" w:rsidTr="00906689">
        <w:trPr>
          <w:trHeight w:val="177"/>
        </w:trPr>
        <w:tc>
          <w:tcPr>
            <w:tcW w:w="6120" w:type="dxa"/>
            <w:tcBorders>
              <w:top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p>
        </w:tc>
        <w:tc>
          <w:tcPr>
            <w:tcW w:w="2700" w:type="dxa"/>
            <w:tcBorders>
              <w:top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p>
        </w:tc>
      </w:tr>
      <w:tr w:rsidR="007B730E" w:rsidRPr="00DC30A1" w:rsidTr="00906689">
        <w:tc>
          <w:tcPr>
            <w:tcW w:w="6120" w:type="dxa"/>
          </w:tcPr>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Аккомпаниатор:</w:t>
            </w: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без категории</w:t>
            </w: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2 категория</w:t>
            </w: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1 категория</w:t>
            </w:r>
          </w:p>
        </w:tc>
        <w:tc>
          <w:tcPr>
            <w:tcW w:w="2700" w:type="dxa"/>
          </w:tcPr>
          <w:p w:rsidR="007B730E" w:rsidRPr="00DC30A1" w:rsidRDefault="007B730E" w:rsidP="00906689">
            <w:pPr>
              <w:spacing w:after="0" w:line="200" w:lineRule="atLeast"/>
              <w:jc w:val="center"/>
              <w:rPr>
                <w:rFonts w:ascii="Times New Roman" w:hAnsi="Times New Roman" w:cs="Times New Roman"/>
                <w:sz w:val="24"/>
                <w:szCs w:val="24"/>
              </w:rPr>
            </w:pP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1,0</w:t>
            </w: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1,05</w:t>
            </w: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1,1</w:t>
            </w:r>
          </w:p>
        </w:tc>
      </w:tr>
      <w:tr w:rsidR="007B730E" w:rsidRPr="00DC30A1" w:rsidTr="00906689">
        <w:tc>
          <w:tcPr>
            <w:tcW w:w="6120" w:type="dxa"/>
            <w:tcBorders>
              <w:top w:val="single" w:sz="4" w:space="0" w:color="auto"/>
              <w:bottom w:val="single" w:sz="4" w:space="0" w:color="auto"/>
              <w:right w:val="single" w:sz="4" w:space="0" w:color="auto"/>
            </w:tcBorders>
          </w:tcPr>
          <w:p w:rsidR="007B730E" w:rsidRPr="00DC30A1" w:rsidRDefault="007B730E" w:rsidP="00906689">
            <w:pPr>
              <w:widowControl w:val="0"/>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w:t>
            </w:r>
          </w:p>
        </w:tc>
        <w:tc>
          <w:tcPr>
            <w:tcW w:w="2700" w:type="dxa"/>
            <w:tcBorders>
              <w:top w:val="single" w:sz="4" w:space="0" w:color="auto"/>
              <w:left w:val="single" w:sz="4" w:space="0" w:color="auto"/>
              <w:bottom w:val="single" w:sz="4" w:space="0" w:color="auto"/>
            </w:tcBorders>
          </w:tcPr>
          <w:p w:rsidR="007B730E" w:rsidRPr="00DC30A1" w:rsidRDefault="007B730E" w:rsidP="00906689">
            <w:pPr>
              <w:pStyle w:val="a6"/>
              <w:spacing w:line="200" w:lineRule="atLeast"/>
              <w:rPr>
                <w:color w:val="000000"/>
              </w:rPr>
            </w:pPr>
            <w:r w:rsidRPr="00DC30A1">
              <w:rPr>
                <w:color w:val="000000"/>
              </w:rPr>
              <w:t>2</w:t>
            </w:r>
          </w:p>
        </w:tc>
      </w:tr>
      <w:tr w:rsidR="007B730E" w:rsidRPr="00DC30A1" w:rsidTr="00906689">
        <w:trPr>
          <w:trHeight w:val="177"/>
        </w:trPr>
        <w:tc>
          <w:tcPr>
            <w:tcW w:w="6120" w:type="dxa"/>
            <w:tcBorders>
              <w:top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p>
        </w:tc>
        <w:tc>
          <w:tcPr>
            <w:tcW w:w="2700" w:type="dxa"/>
            <w:tcBorders>
              <w:top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p>
        </w:tc>
      </w:tr>
      <w:tr w:rsidR="007B730E" w:rsidRPr="00DC30A1" w:rsidTr="00906689">
        <w:tc>
          <w:tcPr>
            <w:tcW w:w="6120" w:type="dxa"/>
          </w:tcPr>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Культорганизатор:</w:t>
            </w: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без категории</w:t>
            </w: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2 категория</w:t>
            </w: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1 категория</w:t>
            </w:r>
          </w:p>
          <w:p w:rsidR="007B730E" w:rsidRPr="00DC30A1" w:rsidRDefault="007B730E" w:rsidP="00906689">
            <w:pPr>
              <w:widowControl w:val="0"/>
              <w:spacing w:after="0" w:line="200" w:lineRule="atLeast"/>
              <w:jc w:val="both"/>
              <w:rPr>
                <w:rFonts w:ascii="Times New Roman" w:hAnsi="Times New Roman" w:cs="Times New Roman"/>
                <w:sz w:val="24"/>
                <w:szCs w:val="24"/>
              </w:rPr>
            </w:pPr>
          </w:p>
        </w:tc>
        <w:tc>
          <w:tcPr>
            <w:tcW w:w="2700" w:type="dxa"/>
          </w:tcPr>
          <w:p w:rsidR="007B730E" w:rsidRPr="00DC30A1" w:rsidRDefault="007B730E" w:rsidP="00906689">
            <w:pPr>
              <w:spacing w:after="0" w:line="200" w:lineRule="atLeast"/>
              <w:jc w:val="center"/>
              <w:rPr>
                <w:rFonts w:ascii="Times New Roman" w:hAnsi="Times New Roman" w:cs="Times New Roman"/>
                <w:sz w:val="24"/>
                <w:szCs w:val="24"/>
              </w:rPr>
            </w:pP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1,0</w:t>
            </w: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1,05</w:t>
            </w: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1,1</w:t>
            </w:r>
          </w:p>
        </w:tc>
      </w:tr>
    </w:tbl>
    <w:p w:rsidR="007B730E" w:rsidRPr="00DC30A1" w:rsidRDefault="007B730E" w:rsidP="007B730E">
      <w:pPr>
        <w:spacing w:after="0" w:line="200" w:lineRule="atLeast"/>
        <w:ind w:firstLine="708"/>
        <w:jc w:val="both"/>
        <w:rPr>
          <w:rFonts w:ascii="Times New Roman" w:hAnsi="Times New Roman" w:cs="Times New Roman"/>
          <w:sz w:val="24"/>
          <w:szCs w:val="24"/>
        </w:rPr>
      </w:pP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б) профессиональная квалификационная группа «Должности работников культуры, искусства и кинематографии ведущего звена»:</w:t>
      </w:r>
    </w:p>
    <w:p w:rsidR="007B730E" w:rsidRPr="00DC30A1" w:rsidRDefault="007B730E" w:rsidP="007B730E">
      <w:pPr>
        <w:spacing w:after="0" w:line="200" w:lineRule="atLeast"/>
        <w:ind w:firstLine="708"/>
        <w:jc w:val="both"/>
        <w:rPr>
          <w:rFonts w:ascii="Times New Roman" w:hAnsi="Times New Roman" w:cs="Times New Roman"/>
          <w:sz w:val="24"/>
          <w:szCs w:val="24"/>
        </w:rPr>
      </w:pPr>
    </w:p>
    <w:tbl>
      <w:tblPr>
        <w:tblW w:w="0" w:type="auto"/>
        <w:tblLook w:val="01E0" w:firstRow="1" w:lastRow="1" w:firstColumn="1" w:lastColumn="1" w:noHBand="0" w:noVBand="0"/>
      </w:tblPr>
      <w:tblGrid>
        <w:gridCol w:w="6120"/>
        <w:gridCol w:w="2700"/>
      </w:tblGrid>
      <w:tr w:rsidR="007B730E" w:rsidRPr="00DC30A1" w:rsidTr="00906689">
        <w:trPr>
          <w:trHeight w:val="1431"/>
        </w:trPr>
        <w:tc>
          <w:tcPr>
            <w:tcW w:w="6120" w:type="dxa"/>
            <w:tcBorders>
              <w:top w:val="single" w:sz="4" w:space="0" w:color="auto"/>
              <w:bottom w:val="single" w:sz="4" w:space="0" w:color="auto"/>
              <w:right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 xml:space="preserve">Квалификационный уровень, </w:t>
            </w: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наименование должности</w:t>
            </w:r>
          </w:p>
        </w:tc>
        <w:tc>
          <w:tcPr>
            <w:tcW w:w="2700" w:type="dxa"/>
            <w:tcBorders>
              <w:top w:val="single" w:sz="4" w:space="0" w:color="auto"/>
              <w:left w:val="single" w:sz="4" w:space="0" w:color="auto"/>
              <w:bottom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 xml:space="preserve">Повышающий коэффициент </w:t>
            </w: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по занимаемой должности</w:t>
            </w:r>
          </w:p>
        </w:tc>
      </w:tr>
      <w:tr w:rsidR="007B730E" w:rsidRPr="00DC30A1" w:rsidTr="00906689">
        <w:trPr>
          <w:trHeight w:val="233"/>
        </w:trPr>
        <w:tc>
          <w:tcPr>
            <w:tcW w:w="6120" w:type="dxa"/>
            <w:tcBorders>
              <w:top w:val="single" w:sz="4" w:space="0" w:color="auto"/>
              <w:bottom w:val="single" w:sz="4" w:space="0" w:color="auto"/>
              <w:right w:val="single" w:sz="4" w:space="0" w:color="auto"/>
            </w:tcBorders>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w:t>
            </w:r>
          </w:p>
        </w:tc>
        <w:tc>
          <w:tcPr>
            <w:tcW w:w="2700" w:type="dxa"/>
            <w:tcBorders>
              <w:top w:val="single" w:sz="4" w:space="0" w:color="auto"/>
              <w:left w:val="single" w:sz="4" w:space="0" w:color="auto"/>
              <w:bottom w:val="single" w:sz="4" w:space="0" w:color="auto"/>
            </w:tcBorders>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2</w:t>
            </w:r>
          </w:p>
        </w:tc>
      </w:tr>
      <w:tr w:rsidR="007B730E" w:rsidRPr="00DC30A1" w:rsidTr="00906689">
        <w:tc>
          <w:tcPr>
            <w:tcW w:w="6120" w:type="dxa"/>
          </w:tcPr>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Методист клубного учреждения:</w:t>
            </w: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без категории</w:t>
            </w: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2 категория</w:t>
            </w: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1 категория</w:t>
            </w:r>
          </w:p>
        </w:tc>
        <w:tc>
          <w:tcPr>
            <w:tcW w:w="2700" w:type="dxa"/>
          </w:tcPr>
          <w:p w:rsidR="007B730E" w:rsidRPr="00DC30A1" w:rsidRDefault="007B730E" w:rsidP="00906689">
            <w:pPr>
              <w:spacing w:after="0" w:line="200" w:lineRule="atLeast"/>
              <w:jc w:val="center"/>
              <w:rPr>
                <w:rFonts w:ascii="Times New Roman" w:hAnsi="Times New Roman" w:cs="Times New Roman"/>
                <w:sz w:val="24"/>
                <w:szCs w:val="24"/>
              </w:rPr>
            </w:pP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1,0</w:t>
            </w: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1,05</w:t>
            </w: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1,1</w:t>
            </w:r>
          </w:p>
          <w:p w:rsidR="007B730E" w:rsidRPr="00DC30A1" w:rsidRDefault="007B730E" w:rsidP="00906689">
            <w:pPr>
              <w:spacing w:after="0" w:line="200" w:lineRule="atLeast"/>
              <w:jc w:val="center"/>
              <w:rPr>
                <w:rFonts w:ascii="Times New Roman" w:hAnsi="Times New Roman" w:cs="Times New Roman"/>
                <w:sz w:val="24"/>
                <w:szCs w:val="24"/>
              </w:rPr>
            </w:pPr>
          </w:p>
          <w:p w:rsidR="007B730E" w:rsidRPr="00DC30A1" w:rsidRDefault="007B730E" w:rsidP="00906689">
            <w:pPr>
              <w:spacing w:after="0" w:line="200" w:lineRule="atLeast"/>
              <w:jc w:val="center"/>
              <w:rPr>
                <w:rFonts w:ascii="Times New Roman" w:hAnsi="Times New Roman" w:cs="Times New Roman"/>
                <w:sz w:val="24"/>
                <w:szCs w:val="24"/>
              </w:rPr>
            </w:pPr>
          </w:p>
          <w:p w:rsidR="007B730E" w:rsidRPr="00DC30A1" w:rsidRDefault="007B730E" w:rsidP="00906689">
            <w:pPr>
              <w:spacing w:after="0" w:line="200" w:lineRule="atLeast"/>
              <w:jc w:val="center"/>
              <w:rPr>
                <w:rFonts w:ascii="Times New Roman" w:hAnsi="Times New Roman" w:cs="Times New Roman"/>
                <w:sz w:val="24"/>
                <w:szCs w:val="24"/>
              </w:rPr>
            </w:pPr>
          </w:p>
          <w:p w:rsidR="007B730E" w:rsidRPr="00DC30A1" w:rsidRDefault="007B730E" w:rsidP="00906689">
            <w:pPr>
              <w:spacing w:after="0" w:line="200" w:lineRule="atLeast"/>
              <w:jc w:val="center"/>
              <w:rPr>
                <w:rFonts w:ascii="Times New Roman" w:hAnsi="Times New Roman" w:cs="Times New Roman"/>
                <w:sz w:val="24"/>
                <w:szCs w:val="24"/>
              </w:rPr>
            </w:pPr>
          </w:p>
          <w:p w:rsidR="007B730E" w:rsidRPr="00DC30A1" w:rsidRDefault="007B730E" w:rsidP="00906689">
            <w:pPr>
              <w:spacing w:after="0" w:line="200" w:lineRule="atLeast"/>
              <w:jc w:val="center"/>
              <w:rPr>
                <w:rFonts w:ascii="Times New Roman" w:hAnsi="Times New Roman" w:cs="Times New Roman"/>
                <w:sz w:val="24"/>
                <w:szCs w:val="24"/>
              </w:rPr>
            </w:pPr>
          </w:p>
        </w:tc>
      </w:tr>
    </w:tbl>
    <w:p w:rsidR="007B730E" w:rsidRPr="00DC30A1" w:rsidRDefault="007B730E" w:rsidP="007B730E">
      <w:pPr>
        <w:spacing w:after="0" w:line="200" w:lineRule="atLeast"/>
        <w:ind w:firstLine="708"/>
        <w:jc w:val="both"/>
        <w:rPr>
          <w:rFonts w:ascii="Times New Roman" w:hAnsi="Times New Roman" w:cs="Times New Roman"/>
          <w:sz w:val="24"/>
          <w:szCs w:val="24"/>
        </w:rPr>
      </w:pPr>
    </w:p>
    <w:p w:rsidR="007B730E" w:rsidRPr="00DC30A1" w:rsidRDefault="007B730E" w:rsidP="007B730E">
      <w:pPr>
        <w:spacing w:after="0" w:line="200" w:lineRule="atLeast"/>
        <w:ind w:firstLine="708"/>
        <w:jc w:val="both"/>
        <w:rPr>
          <w:rFonts w:ascii="Times New Roman" w:hAnsi="Times New Roman" w:cs="Times New Roman"/>
          <w:sz w:val="24"/>
          <w:szCs w:val="24"/>
        </w:rPr>
      </w:pP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в) профессиональная квалификационная группа «Должности руководящего состава учреждений культуры, искусства и кинематографии»:</w:t>
      </w:r>
    </w:p>
    <w:p w:rsidR="007B730E" w:rsidRPr="00DC30A1" w:rsidRDefault="007B730E" w:rsidP="007B730E">
      <w:pPr>
        <w:spacing w:after="0" w:line="200" w:lineRule="atLeast"/>
        <w:ind w:firstLine="708"/>
        <w:jc w:val="both"/>
        <w:rPr>
          <w:rFonts w:ascii="Times New Roman" w:hAnsi="Times New Roman" w:cs="Times New Roman"/>
          <w:sz w:val="24"/>
          <w:szCs w:val="24"/>
        </w:rPr>
      </w:pPr>
    </w:p>
    <w:p w:rsidR="007B730E" w:rsidRPr="00DC30A1" w:rsidRDefault="007B730E" w:rsidP="007B730E">
      <w:pPr>
        <w:spacing w:after="0" w:line="200" w:lineRule="atLeast"/>
        <w:ind w:firstLine="708"/>
        <w:jc w:val="both"/>
        <w:rPr>
          <w:rFonts w:ascii="Times New Roman" w:hAnsi="Times New Roman" w:cs="Times New Roman"/>
          <w:sz w:val="24"/>
          <w:szCs w:val="24"/>
        </w:rPr>
      </w:pPr>
    </w:p>
    <w:tbl>
      <w:tblPr>
        <w:tblW w:w="0" w:type="auto"/>
        <w:tblLook w:val="01E0" w:firstRow="1" w:lastRow="1" w:firstColumn="1" w:lastColumn="1" w:noHBand="0" w:noVBand="0"/>
      </w:tblPr>
      <w:tblGrid>
        <w:gridCol w:w="6120"/>
        <w:gridCol w:w="2700"/>
      </w:tblGrid>
      <w:tr w:rsidR="007B730E" w:rsidRPr="00DC30A1" w:rsidTr="00906689">
        <w:tc>
          <w:tcPr>
            <w:tcW w:w="6120" w:type="dxa"/>
            <w:tcBorders>
              <w:top w:val="single" w:sz="4" w:space="0" w:color="auto"/>
              <w:bottom w:val="single" w:sz="4" w:space="0" w:color="auto"/>
              <w:right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 xml:space="preserve">Квалификационный уровень, </w:t>
            </w: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наименование должности</w:t>
            </w:r>
          </w:p>
        </w:tc>
        <w:tc>
          <w:tcPr>
            <w:tcW w:w="2700" w:type="dxa"/>
            <w:tcBorders>
              <w:top w:val="single" w:sz="4" w:space="0" w:color="auto"/>
              <w:left w:val="single" w:sz="4" w:space="0" w:color="auto"/>
              <w:bottom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 xml:space="preserve">Повышающий коэффициент </w:t>
            </w: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по занимаемой должности</w:t>
            </w:r>
          </w:p>
        </w:tc>
      </w:tr>
      <w:tr w:rsidR="007B730E" w:rsidRPr="00DC30A1" w:rsidTr="00906689">
        <w:trPr>
          <w:trHeight w:val="361"/>
        </w:trPr>
        <w:tc>
          <w:tcPr>
            <w:tcW w:w="6120" w:type="dxa"/>
            <w:tcBorders>
              <w:top w:val="single" w:sz="4" w:space="0" w:color="auto"/>
              <w:bottom w:val="single" w:sz="4" w:space="0" w:color="auto"/>
              <w:right w:val="single" w:sz="4" w:space="0" w:color="auto"/>
            </w:tcBorders>
          </w:tcPr>
          <w:p w:rsidR="007B730E" w:rsidRPr="00DC30A1" w:rsidRDefault="007B730E" w:rsidP="00906689">
            <w:pPr>
              <w:autoSpaceDE w:val="0"/>
              <w:autoSpaceDN w:val="0"/>
              <w:adjustRightInd w:val="0"/>
              <w:spacing w:after="0" w:line="200" w:lineRule="atLeast"/>
              <w:jc w:val="center"/>
              <w:outlineLvl w:val="1"/>
              <w:rPr>
                <w:rFonts w:ascii="Times New Roman" w:hAnsi="Times New Roman" w:cs="Times New Roman"/>
                <w:sz w:val="24"/>
                <w:szCs w:val="24"/>
              </w:rPr>
            </w:pPr>
            <w:r w:rsidRPr="00DC30A1">
              <w:rPr>
                <w:rFonts w:ascii="Times New Roman" w:hAnsi="Times New Roman" w:cs="Times New Roman"/>
                <w:sz w:val="24"/>
                <w:szCs w:val="24"/>
              </w:rPr>
              <w:t>1</w:t>
            </w:r>
          </w:p>
        </w:tc>
        <w:tc>
          <w:tcPr>
            <w:tcW w:w="2700" w:type="dxa"/>
            <w:tcBorders>
              <w:top w:val="single" w:sz="4" w:space="0" w:color="auto"/>
              <w:left w:val="single" w:sz="4" w:space="0" w:color="auto"/>
              <w:bottom w:val="single" w:sz="4" w:space="0" w:color="auto"/>
            </w:tcBorders>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2</w:t>
            </w:r>
          </w:p>
        </w:tc>
      </w:tr>
      <w:tr w:rsidR="007B730E" w:rsidRPr="00DC30A1" w:rsidTr="00906689">
        <w:trPr>
          <w:trHeight w:val="198"/>
        </w:trPr>
        <w:tc>
          <w:tcPr>
            <w:tcW w:w="6120" w:type="dxa"/>
            <w:tcBorders>
              <w:top w:val="single" w:sz="4" w:space="0" w:color="auto"/>
            </w:tcBorders>
          </w:tcPr>
          <w:p w:rsidR="007B730E" w:rsidRPr="00DC30A1" w:rsidRDefault="007B730E" w:rsidP="00906689">
            <w:pPr>
              <w:autoSpaceDE w:val="0"/>
              <w:autoSpaceDN w:val="0"/>
              <w:adjustRightInd w:val="0"/>
              <w:spacing w:after="0" w:line="200" w:lineRule="atLeast"/>
              <w:jc w:val="center"/>
              <w:outlineLvl w:val="1"/>
              <w:rPr>
                <w:rFonts w:ascii="Times New Roman" w:hAnsi="Times New Roman" w:cs="Times New Roman"/>
                <w:sz w:val="24"/>
                <w:szCs w:val="24"/>
              </w:rPr>
            </w:pPr>
          </w:p>
        </w:tc>
        <w:tc>
          <w:tcPr>
            <w:tcW w:w="2700" w:type="dxa"/>
            <w:tcBorders>
              <w:top w:val="single" w:sz="4" w:space="0" w:color="auto"/>
            </w:tcBorders>
          </w:tcPr>
          <w:p w:rsidR="007B730E" w:rsidRPr="00DC30A1" w:rsidRDefault="007B730E" w:rsidP="00906689">
            <w:pPr>
              <w:spacing w:after="0" w:line="200" w:lineRule="atLeast"/>
              <w:jc w:val="center"/>
              <w:rPr>
                <w:rFonts w:ascii="Times New Roman" w:hAnsi="Times New Roman" w:cs="Times New Roman"/>
                <w:sz w:val="24"/>
                <w:szCs w:val="24"/>
              </w:rPr>
            </w:pPr>
          </w:p>
        </w:tc>
      </w:tr>
      <w:tr w:rsidR="007B730E" w:rsidRPr="00DC30A1" w:rsidTr="00906689">
        <w:trPr>
          <w:trHeight w:val="5203"/>
        </w:trPr>
        <w:tc>
          <w:tcPr>
            <w:tcW w:w="6120" w:type="dxa"/>
          </w:tcPr>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Заведующие отделом (сектором) дома (дворца) культуры, парка культуры и отдыха, научно-методическим центром народного творчества, центром народной культуры (культуры и досуга) и другими аналогичными учреждениями и организациями, отделениями (пунктами) по прокату кино- и видеофильмов, художественно-оформительской</w:t>
            </w: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мастерской, отделом по эксплуатации аттракционной техники</w:t>
            </w:r>
          </w:p>
          <w:p w:rsidR="007B730E" w:rsidRPr="00DC30A1" w:rsidRDefault="007B730E" w:rsidP="00906689">
            <w:pPr>
              <w:widowControl w:val="0"/>
              <w:spacing w:after="0" w:line="200" w:lineRule="atLeast"/>
              <w:jc w:val="both"/>
              <w:rPr>
                <w:rFonts w:ascii="Times New Roman" w:hAnsi="Times New Roman" w:cs="Times New Roman"/>
                <w:sz w:val="24"/>
                <w:szCs w:val="24"/>
              </w:rPr>
            </w:pP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Режиссер (дирижер, балетмейстер, хормейстер),</w:t>
            </w: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кинорежиссер массовых представлений, звукорежиссер</w:t>
            </w:r>
          </w:p>
          <w:p w:rsidR="007B730E" w:rsidRPr="00DC30A1" w:rsidRDefault="007B730E" w:rsidP="00906689">
            <w:pPr>
              <w:widowControl w:val="0"/>
              <w:spacing w:after="0" w:line="200" w:lineRule="atLeast"/>
              <w:jc w:val="both"/>
              <w:rPr>
                <w:rFonts w:ascii="Times New Roman" w:hAnsi="Times New Roman" w:cs="Times New Roman"/>
                <w:sz w:val="24"/>
                <w:szCs w:val="24"/>
              </w:rPr>
            </w:pP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 xml:space="preserve">Директор      творческого коллектива, съемочной группы </w:t>
            </w: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 xml:space="preserve">руководитель клубного формирования- любительского объединения, студии, коллектива самодеятельного искусства, клуба по интересам                                                  </w:t>
            </w:r>
          </w:p>
          <w:p w:rsidR="007B730E" w:rsidRPr="00DC30A1" w:rsidRDefault="007B730E" w:rsidP="00906689">
            <w:pPr>
              <w:widowControl w:val="0"/>
              <w:spacing w:after="0" w:line="200" w:lineRule="atLeast"/>
              <w:jc w:val="both"/>
              <w:rPr>
                <w:rFonts w:ascii="Times New Roman" w:hAnsi="Times New Roman" w:cs="Times New Roman"/>
                <w:sz w:val="24"/>
                <w:szCs w:val="24"/>
              </w:rPr>
            </w:pPr>
          </w:p>
          <w:p w:rsidR="007B730E" w:rsidRPr="00DC30A1" w:rsidRDefault="007B730E" w:rsidP="00906689">
            <w:pPr>
              <w:widowControl w:val="0"/>
              <w:spacing w:after="0" w:line="200" w:lineRule="atLeast"/>
              <w:jc w:val="both"/>
              <w:rPr>
                <w:rFonts w:ascii="Times New Roman" w:hAnsi="Times New Roman" w:cs="Times New Roman"/>
                <w:sz w:val="24"/>
                <w:szCs w:val="24"/>
              </w:rPr>
            </w:pPr>
          </w:p>
          <w:p w:rsidR="007B730E" w:rsidRPr="00DC30A1" w:rsidRDefault="007B730E" w:rsidP="00906689">
            <w:pPr>
              <w:widowControl w:val="0"/>
              <w:spacing w:after="0" w:line="200" w:lineRule="atLeast"/>
              <w:jc w:val="both"/>
              <w:rPr>
                <w:rFonts w:ascii="Times New Roman" w:hAnsi="Times New Roman" w:cs="Times New Roman"/>
                <w:sz w:val="24"/>
                <w:szCs w:val="24"/>
              </w:rPr>
            </w:pPr>
          </w:p>
        </w:tc>
        <w:tc>
          <w:tcPr>
            <w:tcW w:w="2700" w:type="dxa"/>
          </w:tcPr>
          <w:p w:rsidR="007B730E" w:rsidRPr="00DC30A1" w:rsidRDefault="007B730E" w:rsidP="00906689">
            <w:pPr>
              <w:spacing w:after="0" w:line="200" w:lineRule="atLeast"/>
              <w:jc w:val="center"/>
              <w:rPr>
                <w:rFonts w:ascii="Times New Roman" w:hAnsi="Times New Roman" w:cs="Times New Roman"/>
                <w:sz w:val="24"/>
                <w:szCs w:val="24"/>
              </w:rPr>
            </w:pPr>
          </w:p>
          <w:p w:rsidR="007B730E" w:rsidRPr="00DC30A1" w:rsidRDefault="007B730E" w:rsidP="00906689">
            <w:pPr>
              <w:spacing w:after="0" w:line="200" w:lineRule="atLeast"/>
              <w:rPr>
                <w:rFonts w:ascii="Times New Roman" w:hAnsi="Times New Roman" w:cs="Times New Roman"/>
                <w:sz w:val="24"/>
                <w:szCs w:val="24"/>
              </w:rPr>
            </w:pPr>
            <w:r w:rsidRPr="00DC30A1">
              <w:rPr>
                <w:rFonts w:ascii="Times New Roman" w:hAnsi="Times New Roman" w:cs="Times New Roman"/>
                <w:sz w:val="24"/>
                <w:szCs w:val="24"/>
              </w:rPr>
              <w:t xml:space="preserve">                  1,17</w:t>
            </w:r>
          </w:p>
          <w:p w:rsidR="007B730E" w:rsidRPr="00DC30A1" w:rsidRDefault="007B730E" w:rsidP="00906689">
            <w:pPr>
              <w:spacing w:after="0" w:line="200" w:lineRule="atLeast"/>
              <w:rPr>
                <w:rFonts w:ascii="Times New Roman" w:hAnsi="Times New Roman" w:cs="Times New Roman"/>
                <w:sz w:val="24"/>
                <w:szCs w:val="24"/>
              </w:rPr>
            </w:pPr>
          </w:p>
          <w:p w:rsidR="007B730E" w:rsidRPr="00DC30A1" w:rsidRDefault="007B730E" w:rsidP="00906689">
            <w:pPr>
              <w:spacing w:after="0" w:line="200" w:lineRule="atLeast"/>
              <w:rPr>
                <w:rFonts w:ascii="Times New Roman" w:hAnsi="Times New Roman" w:cs="Times New Roman"/>
                <w:sz w:val="24"/>
                <w:szCs w:val="24"/>
              </w:rPr>
            </w:pPr>
          </w:p>
          <w:p w:rsidR="007B730E" w:rsidRPr="00DC30A1" w:rsidRDefault="007B730E" w:rsidP="00906689">
            <w:pPr>
              <w:spacing w:after="0" w:line="200" w:lineRule="atLeast"/>
              <w:rPr>
                <w:rFonts w:ascii="Times New Roman" w:hAnsi="Times New Roman" w:cs="Times New Roman"/>
                <w:sz w:val="24"/>
                <w:szCs w:val="24"/>
              </w:rPr>
            </w:pPr>
          </w:p>
          <w:p w:rsidR="007B730E" w:rsidRPr="00DC30A1" w:rsidRDefault="007B730E" w:rsidP="00906689">
            <w:pPr>
              <w:spacing w:after="0" w:line="200" w:lineRule="atLeast"/>
              <w:rPr>
                <w:rFonts w:ascii="Times New Roman" w:hAnsi="Times New Roman" w:cs="Times New Roman"/>
                <w:sz w:val="24"/>
                <w:szCs w:val="24"/>
              </w:rPr>
            </w:pPr>
          </w:p>
          <w:p w:rsidR="007B730E" w:rsidRPr="00DC30A1" w:rsidRDefault="007B730E" w:rsidP="00906689">
            <w:pPr>
              <w:spacing w:after="0" w:line="200" w:lineRule="atLeast"/>
              <w:rPr>
                <w:rFonts w:ascii="Times New Roman" w:hAnsi="Times New Roman" w:cs="Times New Roman"/>
                <w:sz w:val="24"/>
                <w:szCs w:val="24"/>
              </w:rPr>
            </w:pPr>
          </w:p>
          <w:p w:rsidR="007B730E" w:rsidRPr="00DC30A1" w:rsidRDefault="007B730E" w:rsidP="00906689">
            <w:pPr>
              <w:spacing w:after="0" w:line="200" w:lineRule="atLeast"/>
              <w:rPr>
                <w:rFonts w:ascii="Times New Roman" w:hAnsi="Times New Roman" w:cs="Times New Roman"/>
                <w:sz w:val="24"/>
                <w:szCs w:val="24"/>
              </w:rPr>
            </w:pPr>
          </w:p>
          <w:p w:rsidR="007B730E" w:rsidRPr="00DC30A1" w:rsidRDefault="007B730E" w:rsidP="00906689">
            <w:pPr>
              <w:spacing w:after="0" w:line="200" w:lineRule="atLeast"/>
              <w:rPr>
                <w:rFonts w:ascii="Times New Roman" w:hAnsi="Times New Roman" w:cs="Times New Roman"/>
                <w:sz w:val="24"/>
                <w:szCs w:val="24"/>
              </w:rPr>
            </w:pPr>
          </w:p>
          <w:p w:rsidR="007B730E" w:rsidRPr="00DC30A1" w:rsidRDefault="007B730E" w:rsidP="00906689">
            <w:pPr>
              <w:spacing w:after="0" w:line="200" w:lineRule="atLeast"/>
              <w:rPr>
                <w:rFonts w:ascii="Times New Roman" w:hAnsi="Times New Roman" w:cs="Times New Roman"/>
                <w:sz w:val="24"/>
                <w:szCs w:val="24"/>
              </w:rPr>
            </w:pPr>
          </w:p>
          <w:p w:rsidR="007B730E" w:rsidRPr="00DC30A1" w:rsidRDefault="007B730E" w:rsidP="00906689">
            <w:pPr>
              <w:spacing w:after="0" w:line="200" w:lineRule="atLeast"/>
              <w:rPr>
                <w:rFonts w:ascii="Times New Roman" w:hAnsi="Times New Roman" w:cs="Times New Roman"/>
                <w:sz w:val="24"/>
                <w:szCs w:val="24"/>
              </w:rPr>
            </w:pPr>
            <w:r w:rsidRPr="00DC30A1">
              <w:rPr>
                <w:rFonts w:ascii="Times New Roman" w:hAnsi="Times New Roman" w:cs="Times New Roman"/>
                <w:sz w:val="24"/>
                <w:szCs w:val="24"/>
              </w:rPr>
              <w:t xml:space="preserve">                   1,0</w:t>
            </w:r>
          </w:p>
          <w:p w:rsidR="007B730E" w:rsidRPr="00DC30A1" w:rsidRDefault="007B730E" w:rsidP="00906689">
            <w:pPr>
              <w:spacing w:after="0" w:line="200" w:lineRule="atLeast"/>
              <w:rPr>
                <w:rFonts w:ascii="Times New Roman" w:hAnsi="Times New Roman" w:cs="Times New Roman"/>
                <w:sz w:val="24"/>
                <w:szCs w:val="24"/>
              </w:rPr>
            </w:pPr>
          </w:p>
          <w:p w:rsidR="007B730E" w:rsidRPr="00DC30A1" w:rsidRDefault="007B730E" w:rsidP="00906689">
            <w:pPr>
              <w:spacing w:after="0" w:line="200" w:lineRule="atLeast"/>
              <w:rPr>
                <w:rFonts w:ascii="Times New Roman" w:hAnsi="Times New Roman" w:cs="Times New Roman"/>
                <w:sz w:val="24"/>
                <w:szCs w:val="24"/>
              </w:rPr>
            </w:pPr>
          </w:p>
          <w:p w:rsidR="007B730E" w:rsidRPr="00DC30A1" w:rsidRDefault="007B730E" w:rsidP="00906689">
            <w:pPr>
              <w:spacing w:after="0" w:line="200" w:lineRule="atLeast"/>
              <w:rPr>
                <w:rFonts w:ascii="Times New Roman" w:hAnsi="Times New Roman" w:cs="Times New Roman"/>
                <w:sz w:val="24"/>
                <w:szCs w:val="24"/>
              </w:rPr>
            </w:pPr>
          </w:p>
          <w:p w:rsidR="007B730E" w:rsidRPr="00DC30A1" w:rsidRDefault="007B730E" w:rsidP="00906689">
            <w:pPr>
              <w:spacing w:after="0" w:line="200" w:lineRule="atLeast"/>
              <w:rPr>
                <w:rFonts w:ascii="Times New Roman" w:hAnsi="Times New Roman" w:cs="Times New Roman"/>
                <w:sz w:val="24"/>
                <w:szCs w:val="24"/>
              </w:rPr>
            </w:pPr>
            <w:r w:rsidRPr="00DC30A1">
              <w:rPr>
                <w:rFonts w:ascii="Times New Roman" w:hAnsi="Times New Roman" w:cs="Times New Roman"/>
                <w:sz w:val="24"/>
                <w:szCs w:val="24"/>
              </w:rPr>
              <w:t xml:space="preserve">                   1,0</w:t>
            </w:r>
          </w:p>
        </w:tc>
      </w:tr>
    </w:tbl>
    <w:p w:rsidR="007B730E" w:rsidRPr="00DC30A1" w:rsidRDefault="007B730E" w:rsidP="007B730E">
      <w:pPr>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 xml:space="preserve"> г) профессиональная квалификационная группа «Общеотраслевые должности служащих второго уровня»:</w:t>
      </w:r>
    </w:p>
    <w:p w:rsidR="007B730E" w:rsidRPr="00DC30A1" w:rsidRDefault="007B730E" w:rsidP="007B730E">
      <w:pPr>
        <w:spacing w:after="0" w:line="200" w:lineRule="atLeast"/>
        <w:ind w:firstLine="708"/>
        <w:jc w:val="both"/>
        <w:rPr>
          <w:rFonts w:ascii="Times New Roman" w:hAnsi="Times New Roman" w:cs="Times New Roman"/>
          <w:sz w:val="24"/>
          <w:szCs w:val="24"/>
        </w:rPr>
      </w:pPr>
    </w:p>
    <w:tbl>
      <w:tblPr>
        <w:tblW w:w="0" w:type="auto"/>
        <w:tblLook w:val="01E0" w:firstRow="1" w:lastRow="1" w:firstColumn="1" w:lastColumn="1" w:noHBand="0" w:noVBand="0"/>
      </w:tblPr>
      <w:tblGrid>
        <w:gridCol w:w="6120"/>
        <w:gridCol w:w="2700"/>
      </w:tblGrid>
      <w:tr w:rsidR="007B730E" w:rsidRPr="00DC30A1" w:rsidTr="00906689">
        <w:tc>
          <w:tcPr>
            <w:tcW w:w="6120" w:type="dxa"/>
            <w:tcBorders>
              <w:top w:val="single" w:sz="4" w:space="0" w:color="auto"/>
              <w:bottom w:val="single" w:sz="4" w:space="0" w:color="auto"/>
              <w:right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 xml:space="preserve">Квалификационный уровень, </w:t>
            </w: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наименование должности</w:t>
            </w:r>
          </w:p>
        </w:tc>
        <w:tc>
          <w:tcPr>
            <w:tcW w:w="2700" w:type="dxa"/>
            <w:tcBorders>
              <w:top w:val="single" w:sz="4" w:space="0" w:color="auto"/>
              <w:left w:val="single" w:sz="4" w:space="0" w:color="auto"/>
              <w:bottom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 xml:space="preserve">Повышающий коэффициент </w:t>
            </w: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по занимаемой должности</w:t>
            </w:r>
          </w:p>
        </w:tc>
      </w:tr>
      <w:tr w:rsidR="007B730E" w:rsidRPr="00DC30A1" w:rsidTr="00906689">
        <w:tc>
          <w:tcPr>
            <w:tcW w:w="6120" w:type="dxa"/>
            <w:tcBorders>
              <w:top w:val="single" w:sz="4" w:space="0" w:color="auto"/>
              <w:bottom w:val="single" w:sz="4" w:space="0" w:color="auto"/>
              <w:right w:val="single" w:sz="4" w:space="0" w:color="auto"/>
            </w:tcBorders>
          </w:tcPr>
          <w:p w:rsidR="007B730E" w:rsidRPr="00DC30A1" w:rsidRDefault="007B730E" w:rsidP="00906689">
            <w:pPr>
              <w:tabs>
                <w:tab w:val="left" w:pos="1152"/>
              </w:tabs>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w:t>
            </w:r>
          </w:p>
        </w:tc>
        <w:tc>
          <w:tcPr>
            <w:tcW w:w="2700" w:type="dxa"/>
            <w:tcBorders>
              <w:top w:val="single" w:sz="4" w:space="0" w:color="auto"/>
              <w:left w:val="single" w:sz="4" w:space="0" w:color="auto"/>
              <w:bottom w:val="single" w:sz="4" w:space="0" w:color="auto"/>
            </w:tcBorders>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2</w:t>
            </w:r>
          </w:p>
        </w:tc>
      </w:tr>
      <w:tr w:rsidR="007B730E" w:rsidRPr="00DC30A1" w:rsidTr="00906689">
        <w:tc>
          <w:tcPr>
            <w:tcW w:w="6120" w:type="dxa"/>
            <w:tcBorders>
              <w:top w:val="single" w:sz="4" w:space="0" w:color="auto"/>
            </w:tcBorders>
          </w:tcPr>
          <w:p w:rsidR="007B730E" w:rsidRPr="00DC30A1" w:rsidRDefault="007B730E" w:rsidP="00906689">
            <w:pPr>
              <w:tabs>
                <w:tab w:val="left" w:pos="1152"/>
              </w:tabs>
              <w:spacing w:after="0" w:line="200" w:lineRule="atLeast"/>
              <w:jc w:val="center"/>
              <w:rPr>
                <w:rFonts w:ascii="Times New Roman" w:hAnsi="Times New Roman" w:cs="Times New Roman"/>
                <w:sz w:val="24"/>
                <w:szCs w:val="24"/>
              </w:rPr>
            </w:pPr>
          </w:p>
        </w:tc>
        <w:tc>
          <w:tcPr>
            <w:tcW w:w="2700" w:type="dxa"/>
            <w:tcBorders>
              <w:top w:val="single" w:sz="4" w:space="0" w:color="auto"/>
            </w:tcBorders>
          </w:tcPr>
          <w:p w:rsidR="007B730E" w:rsidRPr="00DC30A1" w:rsidRDefault="007B730E" w:rsidP="00906689">
            <w:pPr>
              <w:spacing w:after="0" w:line="200" w:lineRule="atLeast"/>
              <w:jc w:val="center"/>
              <w:rPr>
                <w:rFonts w:ascii="Times New Roman" w:hAnsi="Times New Roman" w:cs="Times New Roman"/>
                <w:sz w:val="24"/>
                <w:szCs w:val="24"/>
              </w:rPr>
            </w:pPr>
          </w:p>
        </w:tc>
      </w:tr>
      <w:tr w:rsidR="007B730E" w:rsidRPr="00DC30A1" w:rsidTr="00906689">
        <w:trPr>
          <w:trHeight w:val="1665"/>
        </w:trPr>
        <w:tc>
          <w:tcPr>
            <w:tcW w:w="6120" w:type="dxa"/>
          </w:tcPr>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1 квалификационный уровень:</w:t>
            </w:r>
          </w:p>
          <w:p w:rsidR="007B730E" w:rsidRPr="00DC30A1" w:rsidRDefault="007B730E" w:rsidP="00906689">
            <w:pPr>
              <w:pStyle w:val="ConsPlusNonformat"/>
              <w:widowControl/>
              <w:spacing w:line="200" w:lineRule="atLeast"/>
              <w:jc w:val="both"/>
              <w:rPr>
                <w:rFonts w:ascii="Times New Roman" w:hAnsi="Times New Roman" w:cs="Times New Roman"/>
                <w:sz w:val="24"/>
                <w:szCs w:val="24"/>
              </w:rPr>
            </w:pPr>
            <w:r w:rsidRPr="00DC30A1">
              <w:rPr>
                <w:rFonts w:ascii="Times New Roman" w:hAnsi="Times New Roman" w:cs="Times New Roman"/>
                <w:sz w:val="24"/>
                <w:szCs w:val="24"/>
              </w:rPr>
              <w:t>администратор, аукционист, инспектор по кадрам, лаборант, секретарь руководителя, специалист по работе с молодежью, техник, техник по защите информации, художник</w:t>
            </w:r>
          </w:p>
          <w:p w:rsidR="007B730E" w:rsidRPr="00DC30A1" w:rsidRDefault="007B730E" w:rsidP="00906689">
            <w:pPr>
              <w:spacing w:after="0" w:line="200" w:lineRule="atLeast"/>
              <w:rPr>
                <w:rFonts w:ascii="Times New Roman" w:hAnsi="Times New Roman" w:cs="Times New Roman"/>
                <w:sz w:val="24"/>
                <w:szCs w:val="24"/>
              </w:rPr>
            </w:pPr>
          </w:p>
          <w:p w:rsidR="007B730E" w:rsidRPr="00DC30A1" w:rsidRDefault="007B730E" w:rsidP="00906689">
            <w:pPr>
              <w:spacing w:after="0" w:line="200" w:lineRule="atLeast"/>
              <w:rPr>
                <w:rFonts w:ascii="Times New Roman" w:hAnsi="Times New Roman" w:cs="Times New Roman"/>
                <w:sz w:val="24"/>
                <w:szCs w:val="24"/>
              </w:rPr>
            </w:pPr>
          </w:p>
        </w:tc>
        <w:tc>
          <w:tcPr>
            <w:tcW w:w="2700" w:type="dxa"/>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1,0</w:t>
            </w:r>
          </w:p>
        </w:tc>
      </w:tr>
      <w:tr w:rsidR="007B730E" w:rsidRPr="00DC30A1" w:rsidTr="00906689">
        <w:trPr>
          <w:trHeight w:val="3649"/>
        </w:trPr>
        <w:tc>
          <w:tcPr>
            <w:tcW w:w="6120" w:type="dxa"/>
          </w:tcPr>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lastRenderedPageBreak/>
              <w:t xml:space="preserve">2 квалификационный уровень: </w:t>
            </w: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 xml:space="preserve">заведующий архивом, заведующий канцелярией, заведующий складом, заведующий фотолабораторией, заведующий хозяйством; должности служащих 1 квалификационного уровня, по которым устанавливается производное должностное наименование «старший»; должности служащих </w:t>
            </w:r>
            <w:r w:rsidRPr="00DC30A1">
              <w:rPr>
                <w:rFonts w:ascii="Times New Roman" w:hAnsi="Times New Roman" w:cs="Times New Roman"/>
                <w:sz w:val="24"/>
                <w:szCs w:val="24"/>
              </w:rPr>
              <w:br/>
              <w:t xml:space="preserve">1 квалификационного уровня, по которым устанавливается </w:t>
            </w:r>
            <w:r w:rsidRPr="00DC30A1">
              <w:rPr>
                <w:rFonts w:ascii="Times New Roman" w:hAnsi="Times New Roman" w:cs="Times New Roman"/>
                <w:sz w:val="24"/>
                <w:szCs w:val="24"/>
                <w:lang w:val="en-US"/>
              </w:rPr>
              <w:t>II</w:t>
            </w:r>
            <w:r w:rsidRPr="00DC30A1">
              <w:rPr>
                <w:rFonts w:ascii="Times New Roman" w:hAnsi="Times New Roman" w:cs="Times New Roman"/>
                <w:sz w:val="24"/>
                <w:szCs w:val="24"/>
              </w:rPr>
              <w:t xml:space="preserve"> </w:t>
            </w:r>
            <w:proofErr w:type="spellStart"/>
            <w:r w:rsidRPr="00DC30A1">
              <w:rPr>
                <w:rFonts w:ascii="Times New Roman" w:hAnsi="Times New Roman" w:cs="Times New Roman"/>
                <w:sz w:val="24"/>
                <w:szCs w:val="24"/>
              </w:rPr>
              <w:t>внутридолжностная</w:t>
            </w:r>
            <w:proofErr w:type="spellEnd"/>
            <w:r w:rsidRPr="00DC30A1">
              <w:rPr>
                <w:rFonts w:ascii="Times New Roman" w:hAnsi="Times New Roman" w:cs="Times New Roman"/>
                <w:sz w:val="24"/>
                <w:szCs w:val="24"/>
              </w:rPr>
              <w:t xml:space="preserve"> категория</w:t>
            </w:r>
          </w:p>
          <w:p w:rsidR="007B730E" w:rsidRPr="00DC30A1" w:rsidRDefault="007B730E" w:rsidP="00906689">
            <w:pPr>
              <w:widowControl w:val="0"/>
              <w:spacing w:after="0" w:line="200" w:lineRule="atLeast"/>
              <w:jc w:val="both"/>
              <w:rPr>
                <w:rFonts w:ascii="Times New Roman" w:hAnsi="Times New Roman" w:cs="Times New Roman"/>
                <w:sz w:val="24"/>
                <w:szCs w:val="24"/>
              </w:rPr>
            </w:pPr>
          </w:p>
          <w:p w:rsidR="007B730E" w:rsidRPr="00DC30A1" w:rsidRDefault="007B730E" w:rsidP="00906689">
            <w:pPr>
              <w:widowControl w:val="0"/>
              <w:spacing w:after="0" w:line="200" w:lineRule="atLeast"/>
              <w:jc w:val="both"/>
              <w:rPr>
                <w:rFonts w:ascii="Times New Roman" w:hAnsi="Times New Roman" w:cs="Times New Roman"/>
                <w:sz w:val="24"/>
                <w:szCs w:val="24"/>
              </w:rPr>
            </w:pPr>
          </w:p>
        </w:tc>
        <w:tc>
          <w:tcPr>
            <w:tcW w:w="2700" w:type="dxa"/>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1,05</w:t>
            </w:r>
          </w:p>
        </w:tc>
      </w:tr>
      <w:tr w:rsidR="007B730E" w:rsidRPr="00DC30A1" w:rsidTr="00906689">
        <w:trPr>
          <w:trHeight w:val="966"/>
        </w:trPr>
        <w:tc>
          <w:tcPr>
            <w:tcW w:w="6120" w:type="dxa"/>
          </w:tcPr>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 xml:space="preserve">3 квалификационный уровень: </w:t>
            </w: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 xml:space="preserve">начальник хозяйственного отдела; должности служащих 1 квалификационного уровня, по которым устанавливается </w:t>
            </w:r>
            <w:r w:rsidRPr="00DC30A1">
              <w:rPr>
                <w:rFonts w:ascii="Times New Roman" w:hAnsi="Times New Roman" w:cs="Times New Roman"/>
                <w:sz w:val="24"/>
                <w:szCs w:val="24"/>
                <w:lang w:val="en-US"/>
              </w:rPr>
              <w:t>I</w:t>
            </w:r>
            <w:r w:rsidRPr="00DC30A1">
              <w:rPr>
                <w:rFonts w:ascii="Times New Roman" w:hAnsi="Times New Roman" w:cs="Times New Roman"/>
                <w:sz w:val="24"/>
                <w:szCs w:val="24"/>
              </w:rPr>
              <w:t xml:space="preserve"> </w:t>
            </w:r>
            <w:proofErr w:type="spellStart"/>
            <w:r w:rsidRPr="00DC30A1">
              <w:rPr>
                <w:rFonts w:ascii="Times New Roman" w:hAnsi="Times New Roman" w:cs="Times New Roman"/>
                <w:sz w:val="24"/>
                <w:szCs w:val="24"/>
              </w:rPr>
              <w:t>внутридолжностная</w:t>
            </w:r>
            <w:proofErr w:type="spellEnd"/>
            <w:r w:rsidRPr="00DC30A1">
              <w:rPr>
                <w:rFonts w:ascii="Times New Roman" w:hAnsi="Times New Roman" w:cs="Times New Roman"/>
                <w:sz w:val="24"/>
                <w:szCs w:val="24"/>
              </w:rPr>
              <w:t xml:space="preserve"> категория</w:t>
            </w:r>
          </w:p>
          <w:p w:rsidR="007B730E" w:rsidRPr="00DC30A1" w:rsidRDefault="007B730E" w:rsidP="00906689">
            <w:pPr>
              <w:widowControl w:val="0"/>
              <w:spacing w:after="0" w:line="200" w:lineRule="atLeast"/>
              <w:jc w:val="both"/>
              <w:rPr>
                <w:rFonts w:ascii="Times New Roman" w:hAnsi="Times New Roman" w:cs="Times New Roman"/>
                <w:sz w:val="24"/>
                <w:szCs w:val="24"/>
              </w:rPr>
            </w:pPr>
          </w:p>
        </w:tc>
        <w:tc>
          <w:tcPr>
            <w:tcW w:w="2700" w:type="dxa"/>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1,1</w:t>
            </w:r>
          </w:p>
        </w:tc>
      </w:tr>
      <w:tr w:rsidR="007B730E" w:rsidRPr="00DC30A1" w:rsidTr="00906689">
        <w:trPr>
          <w:trHeight w:val="2152"/>
        </w:trPr>
        <w:tc>
          <w:tcPr>
            <w:tcW w:w="6120" w:type="dxa"/>
          </w:tcPr>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 xml:space="preserve">4 квалификационный уровень: </w:t>
            </w: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мастер участка (включая старшего), механик; должности служащих 1 квалификационного уровня, по которым может устанавливаться производное должностное наименование «ведущий»</w:t>
            </w:r>
          </w:p>
          <w:p w:rsidR="007B730E" w:rsidRPr="00DC30A1" w:rsidRDefault="007B730E" w:rsidP="00906689">
            <w:pPr>
              <w:widowControl w:val="0"/>
              <w:spacing w:after="0" w:line="200" w:lineRule="atLeast"/>
              <w:jc w:val="both"/>
              <w:rPr>
                <w:rFonts w:ascii="Times New Roman" w:hAnsi="Times New Roman" w:cs="Times New Roman"/>
                <w:sz w:val="24"/>
                <w:szCs w:val="24"/>
              </w:rPr>
            </w:pPr>
          </w:p>
        </w:tc>
        <w:tc>
          <w:tcPr>
            <w:tcW w:w="2700" w:type="dxa"/>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1,2</w:t>
            </w:r>
          </w:p>
        </w:tc>
      </w:tr>
      <w:tr w:rsidR="007B730E" w:rsidRPr="00DC30A1" w:rsidTr="00906689">
        <w:trPr>
          <w:trHeight w:val="1064"/>
        </w:trPr>
        <w:tc>
          <w:tcPr>
            <w:tcW w:w="6120" w:type="dxa"/>
          </w:tcPr>
          <w:p w:rsidR="007B730E" w:rsidRPr="00DC30A1" w:rsidRDefault="007B730E" w:rsidP="00906689">
            <w:pPr>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5 квалификационный уровень:</w:t>
            </w:r>
          </w:p>
          <w:p w:rsidR="007B730E" w:rsidRPr="00DC30A1" w:rsidRDefault="007B730E" w:rsidP="00906689">
            <w:pPr>
              <w:pStyle w:val="ConsPlusNonformat"/>
              <w:widowControl/>
              <w:spacing w:line="200" w:lineRule="atLeast"/>
              <w:jc w:val="both"/>
              <w:rPr>
                <w:rFonts w:ascii="Times New Roman" w:hAnsi="Times New Roman" w:cs="Times New Roman"/>
                <w:sz w:val="24"/>
                <w:szCs w:val="24"/>
              </w:rPr>
            </w:pPr>
            <w:r w:rsidRPr="00DC30A1">
              <w:rPr>
                <w:rFonts w:ascii="Times New Roman" w:hAnsi="Times New Roman" w:cs="Times New Roman"/>
                <w:sz w:val="24"/>
                <w:szCs w:val="24"/>
              </w:rPr>
              <w:t>начальник гаража, начальник (заведующий) мастерской, начальник цеха (участка)</w:t>
            </w:r>
          </w:p>
        </w:tc>
        <w:tc>
          <w:tcPr>
            <w:tcW w:w="2700" w:type="dxa"/>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1,25</w:t>
            </w:r>
          </w:p>
        </w:tc>
      </w:tr>
    </w:tbl>
    <w:p w:rsidR="007B730E" w:rsidRPr="00DC30A1" w:rsidRDefault="007B730E" w:rsidP="007B730E">
      <w:pPr>
        <w:spacing w:after="0" w:line="200" w:lineRule="atLeast"/>
        <w:ind w:firstLine="708"/>
        <w:jc w:val="both"/>
        <w:rPr>
          <w:rFonts w:ascii="Times New Roman" w:hAnsi="Times New Roman" w:cs="Times New Roman"/>
          <w:sz w:val="24"/>
          <w:szCs w:val="24"/>
        </w:rPr>
      </w:pPr>
    </w:p>
    <w:p w:rsidR="007B730E" w:rsidRPr="00DC30A1" w:rsidRDefault="007B730E" w:rsidP="007B730E">
      <w:pPr>
        <w:spacing w:after="0" w:line="200" w:lineRule="atLeast"/>
        <w:jc w:val="both"/>
        <w:rPr>
          <w:rFonts w:ascii="Times New Roman" w:hAnsi="Times New Roman" w:cs="Times New Roman"/>
          <w:sz w:val="24"/>
          <w:szCs w:val="24"/>
        </w:rPr>
      </w:pPr>
    </w:p>
    <w:p w:rsidR="007B730E" w:rsidRPr="00DC30A1" w:rsidRDefault="007B730E" w:rsidP="007B730E">
      <w:pPr>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д) профессиональная квалификационная группа «Общеотраслевые должности служащих третьего уровня»:</w:t>
      </w:r>
    </w:p>
    <w:p w:rsidR="007B730E" w:rsidRPr="00DC30A1" w:rsidRDefault="007B730E" w:rsidP="007B730E">
      <w:pPr>
        <w:spacing w:after="0" w:line="200" w:lineRule="atLeast"/>
        <w:ind w:firstLine="708"/>
        <w:jc w:val="both"/>
        <w:rPr>
          <w:rFonts w:ascii="Times New Roman" w:hAnsi="Times New Roman" w:cs="Times New Roman"/>
          <w:sz w:val="24"/>
          <w:szCs w:val="24"/>
        </w:rPr>
      </w:pPr>
    </w:p>
    <w:tbl>
      <w:tblPr>
        <w:tblW w:w="0" w:type="auto"/>
        <w:tblLook w:val="01E0" w:firstRow="1" w:lastRow="1" w:firstColumn="1" w:lastColumn="1" w:noHBand="0" w:noVBand="0"/>
      </w:tblPr>
      <w:tblGrid>
        <w:gridCol w:w="6120"/>
        <w:gridCol w:w="2700"/>
      </w:tblGrid>
      <w:tr w:rsidR="007B730E" w:rsidRPr="00DC30A1" w:rsidTr="00906689">
        <w:trPr>
          <w:trHeight w:val="1436"/>
        </w:trPr>
        <w:tc>
          <w:tcPr>
            <w:tcW w:w="6120" w:type="dxa"/>
            <w:tcBorders>
              <w:top w:val="single" w:sz="4" w:space="0" w:color="auto"/>
              <w:bottom w:val="single" w:sz="4" w:space="0" w:color="auto"/>
              <w:right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Квалификационный уровень,</w:t>
            </w: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 xml:space="preserve"> наименование должности</w:t>
            </w:r>
          </w:p>
        </w:tc>
        <w:tc>
          <w:tcPr>
            <w:tcW w:w="2700" w:type="dxa"/>
            <w:tcBorders>
              <w:top w:val="single" w:sz="4" w:space="0" w:color="auto"/>
              <w:left w:val="single" w:sz="4" w:space="0" w:color="auto"/>
              <w:bottom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 xml:space="preserve">Повышающий коэффициент </w:t>
            </w: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по занимаемой должности</w:t>
            </w:r>
          </w:p>
        </w:tc>
      </w:tr>
      <w:tr w:rsidR="007B730E" w:rsidRPr="00DC30A1" w:rsidTr="00906689">
        <w:trPr>
          <w:trHeight w:val="229"/>
        </w:trPr>
        <w:tc>
          <w:tcPr>
            <w:tcW w:w="6120" w:type="dxa"/>
            <w:tcBorders>
              <w:top w:val="single" w:sz="4" w:space="0" w:color="auto"/>
              <w:bottom w:val="single" w:sz="4" w:space="0" w:color="auto"/>
              <w:right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w:t>
            </w:r>
          </w:p>
        </w:tc>
        <w:tc>
          <w:tcPr>
            <w:tcW w:w="2700" w:type="dxa"/>
            <w:tcBorders>
              <w:top w:val="single" w:sz="4" w:space="0" w:color="auto"/>
              <w:left w:val="single" w:sz="4" w:space="0" w:color="auto"/>
              <w:bottom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2</w:t>
            </w:r>
          </w:p>
        </w:tc>
      </w:tr>
      <w:tr w:rsidR="007B730E" w:rsidRPr="00DC30A1" w:rsidTr="00906689">
        <w:trPr>
          <w:trHeight w:val="3394"/>
        </w:trPr>
        <w:tc>
          <w:tcPr>
            <w:tcW w:w="6120" w:type="dxa"/>
          </w:tcPr>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1 квалификационный уровень:</w:t>
            </w: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 xml:space="preserve"> </w:t>
            </w:r>
            <w:proofErr w:type="gramStart"/>
            <w:r w:rsidRPr="00DC30A1">
              <w:rPr>
                <w:rFonts w:ascii="Times New Roman" w:hAnsi="Times New Roman" w:cs="Times New Roman"/>
                <w:sz w:val="24"/>
                <w:szCs w:val="24"/>
              </w:rPr>
              <w:t>инженер,  инженер</w:t>
            </w:r>
            <w:proofErr w:type="gramEnd"/>
            <w:r w:rsidRPr="00DC30A1">
              <w:rPr>
                <w:rFonts w:ascii="Times New Roman" w:hAnsi="Times New Roman" w:cs="Times New Roman"/>
                <w:sz w:val="24"/>
                <w:szCs w:val="24"/>
              </w:rPr>
              <w:t xml:space="preserve"> по организации труда, инженер по охране труда, сурдопереводчик, инженер-программист (программист),  юрисконсульт</w:t>
            </w:r>
          </w:p>
          <w:p w:rsidR="007B730E" w:rsidRPr="00DC30A1" w:rsidRDefault="007B730E" w:rsidP="00906689">
            <w:pPr>
              <w:widowControl w:val="0"/>
              <w:spacing w:after="0" w:line="200" w:lineRule="atLeast"/>
              <w:jc w:val="both"/>
              <w:rPr>
                <w:rFonts w:ascii="Times New Roman" w:hAnsi="Times New Roman" w:cs="Times New Roman"/>
                <w:sz w:val="24"/>
                <w:szCs w:val="24"/>
              </w:rPr>
            </w:pPr>
          </w:p>
          <w:p w:rsidR="007B730E" w:rsidRPr="00DC30A1" w:rsidRDefault="007B730E" w:rsidP="00906689">
            <w:pPr>
              <w:widowControl w:val="0"/>
              <w:spacing w:after="0" w:line="200" w:lineRule="atLeast"/>
              <w:jc w:val="both"/>
              <w:rPr>
                <w:rFonts w:ascii="Times New Roman" w:hAnsi="Times New Roman" w:cs="Times New Roman"/>
                <w:sz w:val="24"/>
                <w:szCs w:val="24"/>
              </w:rPr>
            </w:pPr>
          </w:p>
          <w:p w:rsidR="007B730E" w:rsidRPr="00DC30A1" w:rsidRDefault="007B730E" w:rsidP="00906689">
            <w:pPr>
              <w:widowControl w:val="0"/>
              <w:spacing w:after="0" w:line="200" w:lineRule="atLeast"/>
              <w:jc w:val="both"/>
              <w:rPr>
                <w:rFonts w:ascii="Times New Roman" w:hAnsi="Times New Roman" w:cs="Times New Roman"/>
                <w:sz w:val="24"/>
                <w:szCs w:val="24"/>
              </w:rPr>
            </w:pPr>
          </w:p>
        </w:tc>
        <w:tc>
          <w:tcPr>
            <w:tcW w:w="2700" w:type="dxa"/>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1,0</w:t>
            </w:r>
          </w:p>
        </w:tc>
      </w:tr>
      <w:tr w:rsidR="007B730E" w:rsidRPr="00DC30A1" w:rsidTr="00906689">
        <w:trPr>
          <w:trHeight w:val="1421"/>
        </w:trPr>
        <w:tc>
          <w:tcPr>
            <w:tcW w:w="6120" w:type="dxa"/>
          </w:tcPr>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lastRenderedPageBreak/>
              <w:t xml:space="preserve">2 квалификационный уровень: </w:t>
            </w: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 xml:space="preserve">должности служащих 1 квалификационного уровня, по которым может устанавливаться </w:t>
            </w:r>
            <w:r w:rsidRPr="00DC30A1">
              <w:rPr>
                <w:rFonts w:ascii="Times New Roman" w:hAnsi="Times New Roman" w:cs="Times New Roman"/>
                <w:sz w:val="24"/>
                <w:szCs w:val="24"/>
                <w:lang w:val="en-US"/>
              </w:rPr>
              <w:t>II</w:t>
            </w:r>
            <w:r w:rsidRPr="00DC30A1">
              <w:rPr>
                <w:rFonts w:ascii="Times New Roman" w:hAnsi="Times New Roman" w:cs="Times New Roman"/>
                <w:sz w:val="24"/>
                <w:szCs w:val="24"/>
              </w:rPr>
              <w:t xml:space="preserve"> </w:t>
            </w:r>
            <w:proofErr w:type="spellStart"/>
            <w:r w:rsidRPr="00DC30A1">
              <w:rPr>
                <w:rFonts w:ascii="Times New Roman" w:hAnsi="Times New Roman" w:cs="Times New Roman"/>
                <w:sz w:val="24"/>
                <w:szCs w:val="24"/>
              </w:rPr>
              <w:t>внутридолжностная</w:t>
            </w:r>
            <w:proofErr w:type="spellEnd"/>
            <w:r w:rsidRPr="00DC30A1">
              <w:rPr>
                <w:rFonts w:ascii="Times New Roman" w:hAnsi="Times New Roman" w:cs="Times New Roman"/>
                <w:sz w:val="24"/>
                <w:szCs w:val="24"/>
              </w:rPr>
              <w:t xml:space="preserve"> категория</w:t>
            </w:r>
          </w:p>
          <w:p w:rsidR="007B730E" w:rsidRPr="00DC30A1" w:rsidRDefault="007B730E" w:rsidP="00906689">
            <w:pPr>
              <w:widowControl w:val="0"/>
              <w:spacing w:after="0" w:line="200" w:lineRule="atLeast"/>
              <w:jc w:val="both"/>
              <w:rPr>
                <w:rFonts w:ascii="Times New Roman" w:hAnsi="Times New Roman" w:cs="Times New Roman"/>
                <w:sz w:val="24"/>
                <w:szCs w:val="24"/>
              </w:rPr>
            </w:pPr>
          </w:p>
        </w:tc>
        <w:tc>
          <w:tcPr>
            <w:tcW w:w="2700" w:type="dxa"/>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1,05</w:t>
            </w:r>
          </w:p>
        </w:tc>
      </w:tr>
      <w:tr w:rsidR="007B730E" w:rsidRPr="00DC30A1" w:rsidTr="00906689">
        <w:trPr>
          <w:trHeight w:val="1419"/>
        </w:trPr>
        <w:tc>
          <w:tcPr>
            <w:tcW w:w="6120" w:type="dxa"/>
          </w:tcPr>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 xml:space="preserve">3 квалификационный уровень: </w:t>
            </w: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должности служащих 1 квалификационного уровня, по которым может устанавливаться</w:t>
            </w:r>
            <w:r w:rsidRPr="00DC30A1">
              <w:rPr>
                <w:rFonts w:ascii="Times New Roman" w:hAnsi="Times New Roman" w:cs="Times New Roman"/>
                <w:sz w:val="24"/>
                <w:szCs w:val="24"/>
              </w:rPr>
              <w:br/>
            </w:r>
            <w:r w:rsidRPr="00DC30A1">
              <w:rPr>
                <w:rFonts w:ascii="Times New Roman" w:hAnsi="Times New Roman" w:cs="Times New Roman"/>
                <w:sz w:val="24"/>
                <w:szCs w:val="24"/>
                <w:lang w:val="en-US"/>
              </w:rPr>
              <w:t>I</w:t>
            </w:r>
            <w:r w:rsidRPr="00DC30A1">
              <w:rPr>
                <w:rFonts w:ascii="Times New Roman" w:hAnsi="Times New Roman" w:cs="Times New Roman"/>
                <w:sz w:val="24"/>
                <w:szCs w:val="24"/>
              </w:rPr>
              <w:t xml:space="preserve"> </w:t>
            </w:r>
            <w:proofErr w:type="spellStart"/>
            <w:r w:rsidRPr="00DC30A1">
              <w:rPr>
                <w:rFonts w:ascii="Times New Roman" w:hAnsi="Times New Roman" w:cs="Times New Roman"/>
                <w:sz w:val="24"/>
                <w:szCs w:val="24"/>
              </w:rPr>
              <w:t>внутридолжностная</w:t>
            </w:r>
            <w:proofErr w:type="spellEnd"/>
            <w:r w:rsidRPr="00DC30A1">
              <w:rPr>
                <w:rFonts w:ascii="Times New Roman" w:hAnsi="Times New Roman" w:cs="Times New Roman"/>
                <w:sz w:val="24"/>
                <w:szCs w:val="24"/>
              </w:rPr>
              <w:t xml:space="preserve"> категория</w:t>
            </w:r>
          </w:p>
          <w:p w:rsidR="007B730E" w:rsidRPr="00DC30A1" w:rsidRDefault="007B730E" w:rsidP="00906689">
            <w:pPr>
              <w:widowControl w:val="0"/>
              <w:spacing w:after="0" w:line="200" w:lineRule="atLeast"/>
              <w:jc w:val="both"/>
              <w:rPr>
                <w:rFonts w:ascii="Times New Roman" w:hAnsi="Times New Roman" w:cs="Times New Roman"/>
                <w:sz w:val="24"/>
                <w:szCs w:val="24"/>
              </w:rPr>
            </w:pPr>
          </w:p>
        </w:tc>
        <w:tc>
          <w:tcPr>
            <w:tcW w:w="2700" w:type="dxa"/>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1,1</w:t>
            </w:r>
          </w:p>
        </w:tc>
      </w:tr>
      <w:tr w:rsidR="007B730E" w:rsidRPr="00DC30A1" w:rsidTr="00906689">
        <w:trPr>
          <w:trHeight w:val="1790"/>
        </w:trPr>
        <w:tc>
          <w:tcPr>
            <w:tcW w:w="6120" w:type="dxa"/>
          </w:tcPr>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 xml:space="preserve">4 квалификационный уровень: </w:t>
            </w: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должности служащих 1 квалификационного уровня, по которым может устанавливаться производное должностное наименование «ведущий»</w:t>
            </w:r>
          </w:p>
          <w:p w:rsidR="007B730E" w:rsidRPr="00DC30A1" w:rsidRDefault="007B730E" w:rsidP="00906689">
            <w:pPr>
              <w:widowControl w:val="0"/>
              <w:spacing w:after="0" w:line="200" w:lineRule="atLeast"/>
              <w:jc w:val="both"/>
              <w:rPr>
                <w:rFonts w:ascii="Times New Roman" w:hAnsi="Times New Roman" w:cs="Times New Roman"/>
                <w:sz w:val="24"/>
                <w:szCs w:val="24"/>
              </w:rPr>
            </w:pPr>
          </w:p>
        </w:tc>
        <w:tc>
          <w:tcPr>
            <w:tcW w:w="2700" w:type="dxa"/>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1,2</w:t>
            </w:r>
          </w:p>
        </w:tc>
      </w:tr>
      <w:tr w:rsidR="007B730E" w:rsidRPr="00DC30A1" w:rsidTr="00906689">
        <w:trPr>
          <w:trHeight w:val="984"/>
        </w:trPr>
        <w:tc>
          <w:tcPr>
            <w:tcW w:w="6120" w:type="dxa"/>
          </w:tcPr>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 xml:space="preserve">5 квалификационный уровень: </w:t>
            </w: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главные специалисты: в отделах, отделениях, мастерских; заместитель главного бухгалтера</w:t>
            </w:r>
          </w:p>
        </w:tc>
        <w:tc>
          <w:tcPr>
            <w:tcW w:w="2700" w:type="dxa"/>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1,25</w:t>
            </w:r>
          </w:p>
        </w:tc>
      </w:tr>
    </w:tbl>
    <w:p w:rsidR="007B730E" w:rsidRPr="00DC30A1" w:rsidRDefault="007B730E" w:rsidP="007B730E">
      <w:pPr>
        <w:spacing w:after="0" w:line="200" w:lineRule="atLeast"/>
        <w:jc w:val="both"/>
        <w:rPr>
          <w:rFonts w:ascii="Times New Roman" w:hAnsi="Times New Roman" w:cs="Times New Roman"/>
          <w:bCs/>
          <w:sz w:val="24"/>
          <w:szCs w:val="24"/>
        </w:rPr>
      </w:pPr>
      <w:r w:rsidRPr="00DC30A1">
        <w:rPr>
          <w:rFonts w:ascii="Times New Roman" w:hAnsi="Times New Roman" w:cs="Times New Roman"/>
          <w:sz w:val="24"/>
          <w:szCs w:val="24"/>
        </w:rPr>
        <w:t xml:space="preserve">           8. Положением об оплате и стимулировании труда работников учреждения предусматривается установление</w:t>
      </w:r>
      <w:r w:rsidRPr="00DC30A1">
        <w:rPr>
          <w:rFonts w:ascii="Times New Roman" w:hAnsi="Times New Roman" w:cs="Times New Roman"/>
          <w:bCs/>
          <w:sz w:val="24"/>
          <w:szCs w:val="24"/>
        </w:rPr>
        <w:t xml:space="preserve"> повышающего коэффициента к должностному окладу </w:t>
      </w:r>
      <w:r w:rsidRPr="00DC30A1">
        <w:rPr>
          <w:rFonts w:ascii="Times New Roman" w:hAnsi="Times New Roman" w:cs="Times New Roman"/>
          <w:sz w:val="24"/>
          <w:szCs w:val="24"/>
        </w:rPr>
        <w:t>по учреждению (структурному подразделению учреждения) работникам:</w:t>
      </w:r>
    </w:p>
    <w:p w:rsidR="007B730E" w:rsidRPr="00DC30A1" w:rsidRDefault="007B730E" w:rsidP="007B730E">
      <w:pPr>
        <w:spacing w:after="0" w:line="200" w:lineRule="atLeast"/>
        <w:ind w:firstLine="680"/>
        <w:jc w:val="both"/>
        <w:rPr>
          <w:rFonts w:ascii="Times New Roman" w:hAnsi="Times New Roman" w:cs="Times New Roman"/>
          <w:sz w:val="24"/>
          <w:szCs w:val="24"/>
        </w:rPr>
      </w:pPr>
      <w:r w:rsidRPr="00DC30A1">
        <w:rPr>
          <w:rFonts w:ascii="Times New Roman" w:hAnsi="Times New Roman" w:cs="Times New Roman"/>
          <w:sz w:val="24"/>
          <w:szCs w:val="24"/>
        </w:rPr>
        <w:t>учреждений культуры, расположенных в сельской местности, - 0,25;</w:t>
      </w:r>
    </w:p>
    <w:p w:rsidR="007B730E" w:rsidRPr="00DC30A1" w:rsidRDefault="007B730E" w:rsidP="007B730E">
      <w:pPr>
        <w:spacing w:after="0" w:line="200" w:lineRule="atLeast"/>
        <w:ind w:firstLine="680"/>
        <w:jc w:val="both"/>
        <w:rPr>
          <w:rFonts w:ascii="Times New Roman" w:hAnsi="Times New Roman" w:cs="Times New Roman"/>
          <w:sz w:val="24"/>
          <w:szCs w:val="24"/>
        </w:rPr>
      </w:pPr>
      <w:r w:rsidRPr="00DC30A1">
        <w:rPr>
          <w:rFonts w:ascii="Times New Roman" w:hAnsi="Times New Roman" w:cs="Times New Roman"/>
          <w:sz w:val="24"/>
          <w:szCs w:val="24"/>
        </w:rPr>
        <w:t>учреждений культуры, имеющих звание «Академический», - 0,10;</w:t>
      </w:r>
    </w:p>
    <w:p w:rsidR="007B730E" w:rsidRPr="00DC30A1" w:rsidRDefault="007B730E" w:rsidP="007B730E">
      <w:pPr>
        <w:spacing w:after="0" w:line="200" w:lineRule="atLeast"/>
        <w:ind w:firstLine="680"/>
        <w:jc w:val="both"/>
        <w:rPr>
          <w:rFonts w:ascii="Times New Roman" w:hAnsi="Times New Roman" w:cs="Times New Roman"/>
          <w:sz w:val="24"/>
          <w:szCs w:val="24"/>
        </w:rPr>
      </w:pPr>
      <w:r w:rsidRPr="00DC30A1">
        <w:rPr>
          <w:rFonts w:ascii="Times New Roman" w:hAnsi="Times New Roman" w:cs="Times New Roman"/>
          <w:sz w:val="24"/>
          <w:szCs w:val="24"/>
        </w:rPr>
        <w:t xml:space="preserve">учреждений культуры, </w:t>
      </w:r>
      <w:proofErr w:type="gramStart"/>
      <w:r w:rsidRPr="00DC30A1">
        <w:rPr>
          <w:rFonts w:ascii="Times New Roman" w:hAnsi="Times New Roman" w:cs="Times New Roman"/>
          <w:sz w:val="24"/>
          <w:szCs w:val="24"/>
        </w:rPr>
        <w:t>имеющих  статус</w:t>
      </w:r>
      <w:proofErr w:type="gramEnd"/>
      <w:r w:rsidRPr="00DC30A1">
        <w:rPr>
          <w:rFonts w:ascii="Times New Roman" w:hAnsi="Times New Roman" w:cs="Times New Roman"/>
          <w:sz w:val="24"/>
          <w:szCs w:val="24"/>
        </w:rPr>
        <w:t xml:space="preserve"> «Национальный», - 0,10;</w:t>
      </w:r>
    </w:p>
    <w:p w:rsidR="007B730E" w:rsidRPr="00DC30A1" w:rsidRDefault="007B730E" w:rsidP="007B730E">
      <w:pPr>
        <w:spacing w:after="0" w:line="200" w:lineRule="atLeast"/>
        <w:ind w:firstLine="680"/>
        <w:jc w:val="both"/>
        <w:rPr>
          <w:rFonts w:ascii="Times New Roman" w:hAnsi="Times New Roman" w:cs="Times New Roman"/>
          <w:sz w:val="24"/>
          <w:szCs w:val="24"/>
        </w:rPr>
      </w:pPr>
      <w:r w:rsidRPr="00DC30A1">
        <w:rPr>
          <w:rFonts w:ascii="Times New Roman" w:hAnsi="Times New Roman" w:cs="Times New Roman"/>
          <w:sz w:val="24"/>
          <w:szCs w:val="24"/>
        </w:rPr>
        <w:t>учреждений культуры, осуществляющих методическую деятельность, - 0,10;</w:t>
      </w:r>
    </w:p>
    <w:p w:rsidR="007B730E" w:rsidRPr="00DC30A1" w:rsidRDefault="007B730E" w:rsidP="007B730E">
      <w:pPr>
        <w:spacing w:after="0" w:line="200" w:lineRule="atLeast"/>
        <w:ind w:firstLine="720"/>
        <w:jc w:val="both"/>
        <w:rPr>
          <w:rFonts w:ascii="Times New Roman" w:hAnsi="Times New Roman" w:cs="Times New Roman"/>
          <w:sz w:val="24"/>
          <w:szCs w:val="24"/>
        </w:rPr>
      </w:pPr>
      <w:r w:rsidRPr="00DC30A1">
        <w:rPr>
          <w:rFonts w:ascii="Times New Roman" w:hAnsi="Times New Roman" w:cs="Times New Roman"/>
          <w:sz w:val="24"/>
          <w:szCs w:val="24"/>
        </w:rPr>
        <w:t xml:space="preserve">Повышающий коэффициент к </w:t>
      </w:r>
      <w:r w:rsidRPr="00DC30A1">
        <w:rPr>
          <w:rFonts w:ascii="Times New Roman" w:hAnsi="Times New Roman" w:cs="Times New Roman"/>
          <w:bCs/>
          <w:sz w:val="24"/>
          <w:szCs w:val="24"/>
        </w:rPr>
        <w:t>должностному</w:t>
      </w:r>
      <w:r w:rsidRPr="00DC30A1">
        <w:rPr>
          <w:rFonts w:ascii="Times New Roman" w:hAnsi="Times New Roman" w:cs="Times New Roman"/>
          <w:sz w:val="24"/>
          <w:szCs w:val="24"/>
        </w:rPr>
        <w:t xml:space="preserve"> окладу по учреждению (структурному подразделению учреждения) не применяется к должностному окладу руководителя учреждения </w:t>
      </w:r>
      <w:r w:rsidRPr="00DC30A1">
        <w:rPr>
          <w:rFonts w:ascii="Times New Roman" w:hAnsi="Times New Roman" w:cs="Times New Roman"/>
          <w:sz w:val="24"/>
          <w:szCs w:val="24"/>
        </w:rPr>
        <w:br/>
        <w:t>и должностным окладам работников, у которых они определяются в процентном отношении к должностному окладу руководителя.</w:t>
      </w:r>
    </w:p>
    <w:p w:rsidR="007B730E" w:rsidRPr="00DC30A1" w:rsidRDefault="007B730E" w:rsidP="007B730E">
      <w:pPr>
        <w:spacing w:after="0" w:line="200" w:lineRule="atLeast"/>
        <w:ind w:firstLine="720"/>
        <w:jc w:val="both"/>
        <w:rPr>
          <w:rFonts w:ascii="Times New Roman" w:hAnsi="Times New Roman" w:cs="Times New Roman"/>
          <w:sz w:val="24"/>
          <w:szCs w:val="24"/>
        </w:rPr>
      </w:pPr>
      <w:r w:rsidRPr="00DC30A1">
        <w:rPr>
          <w:rFonts w:ascii="Times New Roman" w:hAnsi="Times New Roman" w:cs="Times New Roman"/>
          <w:sz w:val="24"/>
          <w:szCs w:val="24"/>
        </w:rPr>
        <w:t xml:space="preserve">Применение повышающего коэффициента к </w:t>
      </w:r>
      <w:r w:rsidRPr="00DC30A1">
        <w:rPr>
          <w:rFonts w:ascii="Times New Roman" w:hAnsi="Times New Roman" w:cs="Times New Roman"/>
          <w:bCs/>
          <w:sz w:val="24"/>
          <w:szCs w:val="24"/>
        </w:rPr>
        <w:t xml:space="preserve">должностному </w:t>
      </w:r>
      <w:r w:rsidRPr="00DC30A1">
        <w:rPr>
          <w:rFonts w:ascii="Times New Roman" w:hAnsi="Times New Roman" w:cs="Times New Roman"/>
          <w:sz w:val="24"/>
          <w:szCs w:val="24"/>
        </w:rPr>
        <w:t>окладу по учреждению (структурному подразделению учреждения) не образует новый оклад.</w:t>
      </w:r>
    </w:p>
    <w:p w:rsidR="007B730E" w:rsidRPr="00DC30A1" w:rsidRDefault="007B730E" w:rsidP="007B730E">
      <w:pPr>
        <w:spacing w:after="0" w:line="200" w:lineRule="atLeast"/>
        <w:ind w:firstLine="720"/>
        <w:jc w:val="both"/>
        <w:rPr>
          <w:rFonts w:ascii="Times New Roman" w:hAnsi="Times New Roman" w:cs="Times New Roman"/>
          <w:sz w:val="24"/>
          <w:szCs w:val="24"/>
        </w:rPr>
      </w:pPr>
      <w:r w:rsidRPr="00DC30A1">
        <w:rPr>
          <w:rFonts w:ascii="Times New Roman" w:hAnsi="Times New Roman" w:cs="Times New Roman"/>
          <w:sz w:val="24"/>
          <w:szCs w:val="24"/>
        </w:rPr>
        <w:t xml:space="preserve">Решение об установлении повышающего коэффициента к </w:t>
      </w:r>
      <w:r w:rsidRPr="00DC30A1">
        <w:rPr>
          <w:rFonts w:ascii="Times New Roman" w:hAnsi="Times New Roman" w:cs="Times New Roman"/>
          <w:bCs/>
          <w:sz w:val="24"/>
          <w:szCs w:val="24"/>
        </w:rPr>
        <w:t xml:space="preserve">должностному </w:t>
      </w:r>
      <w:r w:rsidRPr="00DC30A1">
        <w:rPr>
          <w:rFonts w:ascii="Times New Roman" w:hAnsi="Times New Roman" w:cs="Times New Roman"/>
          <w:sz w:val="24"/>
          <w:szCs w:val="24"/>
        </w:rPr>
        <w:t>окладу по учреждению (структурному подразделению учреждения) принимается руководителем учреждения в пределах субсидий на финансовое обеспечение выполнения муниципального задания на оказание услуг (выполнение работ), поступающей из бюджета муниципального образования «Параньгинский муниципальный район»,  а также средств полученных от приносящей доход деятельности, направленных учреждением на оплату труда работников, и с учетом мнения представительного органа работников.</w:t>
      </w:r>
    </w:p>
    <w:p w:rsidR="007B730E" w:rsidRPr="00DC30A1" w:rsidRDefault="007B730E" w:rsidP="007B730E">
      <w:pPr>
        <w:spacing w:after="0" w:line="200" w:lineRule="atLeast"/>
        <w:ind w:firstLine="720"/>
        <w:jc w:val="both"/>
        <w:rPr>
          <w:rFonts w:ascii="Times New Roman" w:hAnsi="Times New Roman" w:cs="Times New Roman"/>
          <w:sz w:val="24"/>
          <w:szCs w:val="24"/>
        </w:rPr>
      </w:pPr>
      <w:r w:rsidRPr="00DC30A1">
        <w:rPr>
          <w:rFonts w:ascii="Times New Roman" w:hAnsi="Times New Roman" w:cs="Times New Roman"/>
          <w:sz w:val="24"/>
          <w:szCs w:val="24"/>
        </w:rPr>
        <w:t>Размер выплат с применением повышающего коэффициента к должностному окладу по учреждению (структурному подразделению учреждения) определяется путем умножения должностного оклада работника на повышающий коэффициент.</w:t>
      </w:r>
    </w:p>
    <w:p w:rsidR="007B730E" w:rsidRPr="00DC30A1" w:rsidRDefault="007B730E" w:rsidP="007B730E">
      <w:pPr>
        <w:spacing w:after="0" w:line="200" w:lineRule="atLeast"/>
        <w:ind w:firstLine="720"/>
        <w:jc w:val="both"/>
        <w:rPr>
          <w:rFonts w:ascii="Times New Roman" w:hAnsi="Times New Roman" w:cs="Times New Roman"/>
          <w:bCs/>
          <w:sz w:val="24"/>
          <w:szCs w:val="24"/>
        </w:rPr>
      </w:pPr>
      <w:r w:rsidRPr="00DC30A1">
        <w:rPr>
          <w:rFonts w:ascii="Times New Roman" w:hAnsi="Times New Roman" w:cs="Times New Roman"/>
          <w:sz w:val="24"/>
          <w:szCs w:val="24"/>
        </w:rPr>
        <w:t xml:space="preserve">9. Положением об оплате и стимулировании труда работников учреждения предусматривается установление работникам следующих </w:t>
      </w:r>
      <w:r w:rsidRPr="00DC30A1">
        <w:rPr>
          <w:rFonts w:ascii="Times New Roman" w:hAnsi="Times New Roman" w:cs="Times New Roman"/>
          <w:bCs/>
          <w:sz w:val="24"/>
          <w:szCs w:val="24"/>
        </w:rPr>
        <w:t>стимулирующих выплат:</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bCs/>
          <w:sz w:val="24"/>
          <w:szCs w:val="24"/>
        </w:rPr>
        <w:t xml:space="preserve">стимулирующая надбавка </w:t>
      </w:r>
      <w:r w:rsidRPr="00DC30A1">
        <w:rPr>
          <w:rFonts w:ascii="Times New Roman" w:hAnsi="Times New Roman" w:cs="Times New Roman"/>
          <w:sz w:val="24"/>
          <w:szCs w:val="24"/>
        </w:rPr>
        <w:t>за интенсивность и высокие результаты работы;</w:t>
      </w:r>
    </w:p>
    <w:p w:rsidR="007B730E" w:rsidRPr="00DC30A1" w:rsidRDefault="007B730E" w:rsidP="007B730E">
      <w:pPr>
        <w:spacing w:after="0" w:line="200" w:lineRule="atLeast"/>
        <w:ind w:firstLine="708"/>
        <w:jc w:val="both"/>
        <w:rPr>
          <w:rFonts w:ascii="Times New Roman" w:hAnsi="Times New Roman" w:cs="Times New Roman"/>
          <w:bCs/>
          <w:sz w:val="24"/>
          <w:szCs w:val="24"/>
        </w:rPr>
      </w:pPr>
      <w:r w:rsidRPr="00DC30A1">
        <w:rPr>
          <w:rFonts w:ascii="Times New Roman" w:hAnsi="Times New Roman" w:cs="Times New Roman"/>
          <w:bCs/>
          <w:sz w:val="24"/>
          <w:szCs w:val="24"/>
        </w:rPr>
        <w:t>стимулирующая надбавка за стаж работы;</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bCs/>
          <w:sz w:val="24"/>
          <w:szCs w:val="24"/>
        </w:rPr>
        <w:t>стимулирующая надбавка за качество выполнения работ.</w:t>
      </w:r>
    </w:p>
    <w:p w:rsidR="007B730E" w:rsidRPr="00DC30A1" w:rsidRDefault="007B730E" w:rsidP="007B730E">
      <w:pPr>
        <w:spacing w:after="0" w:line="200" w:lineRule="atLeast"/>
        <w:ind w:firstLine="709"/>
        <w:jc w:val="both"/>
        <w:rPr>
          <w:rFonts w:ascii="Times New Roman" w:hAnsi="Times New Roman" w:cs="Times New Roman"/>
          <w:sz w:val="24"/>
          <w:szCs w:val="24"/>
        </w:rPr>
      </w:pPr>
      <w:r w:rsidRPr="00DC30A1">
        <w:rPr>
          <w:rFonts w:ascii="Times New Roman" w:hAnsi="Times New Roman" w:cs="Times New Roman"/>
          <w:sz w:val="24"/>
          <w:szCs w:val="24"/>
        </w:rPr>
        <w:t>Установление стимулирующих выплат осуществляется по решению руководителя учреждения в пределах субсидий на финансовое обеспечение выполнения муниципального задания на оказание услуг (выполнение работ), поступающей из бюджета муниципального образования «Параньгинский муниципальный район</w:t>
      </w:r>
      <w:proofErr w:type="gramStart"/>
      <w:r w:rsidRPr="00DC30A1">
        <w:rPr>
          <w:rFonts w:ascii="Times New Roman" w:hAnsi="Times New Roman" w:cs="Times New Roman"/>
          <w:sz w:val="24"/>
          <w:szCs w:val="24"/>
        </w:rPr>
        <w:t>»,  а</w:t>
      </w:r>
      <w:proofErr w:type="gramEnd"/>
      <w:r w:rsidRPr="00DC30A1">
        <w:rPr>
          <w:rFonts w:ascii="Times New Roman" w:hAnsi="Times New Roman" w:cs="Times New Roman"/>
          <w:sz w:val="24"/>
          <w:szCs w:val="24"/>
        </w:rPr>
        <w:t xml:space="preserve"> также средств полученных от приносящей доход деятельности, направленных учреждением на оплату труда работников;</w:t>
      </w:r>
    </w:p>
    <w:p w:rsidR="007B730E" w:rsidRPr="00DC30A1" w:rsidRDefault="007B730E" w:rsidP="007B730E">
      <w:pPr>
        <w:spacing w:after="0" w:line="200" w:lineRule="atLeast"/>
        <w:ind w:firstLine="708"/>
        <w:jc w:val="both"/>
        <w:rPr>
          <w:rFonts w:ascii="Times New Roman" w:hAnsi="Times New Roman" w:cs="Times New Roman"/>
          <w:bCs/>
          <w:sz w:val="24"/>
          <w:szCs w:val="24"/>
        </w:rPr>
      </w:pPr>
      <w:r w:rsidRPr="00DC30A1">
        <w:rPr>
          <w:rFonts w:ascii="Times New Roman" w:hAnsi="Times New Roman" w:cs="Times New Roman"/>
          <w:sz w:val="24"/>
          <w:szCs w:val="24"/>
        </w:rPr>
        <w:lastRenderedPageBreak/>
        <w:t>в пределах бюджетных ассигнований на оплату труда работников учреждения, а также средств, полученных от приносящей доход деятельности, направленных учреждением на оплату труда работников:</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10. Стимулирующая надбавка за интенсивность и высокие результаты работы устанавливается:</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работникам из числа художественного, артистического персонала учреждений исполнительского искусства - в зависимости от их фактической загрузки в репертуаре, участия в подготовке новой программы (выпуске нового спектакля);</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 xml:space="preserve">работникам учреждений культурно-досугового типа – за выполнение и перевыполнение плановых показателей по подготовке и проведению культурно-досуговых мероприятий; творческую активность в организации и проведении </w:t>
      </w:r>
      <w:proofErr w:type="spellStart"/>
      <w:r w:rsidRPr="00DC30A1">
        <w:rPr>
          <w:rFonts w:ascii="Times New Roman" w:hAnsi="Times New Roman" w:cs="Times New Roman"/>
          <w:sz w:val="24"/>
          <w:szCs w:val="24"/>
        </w:rPr>
        <w:t>культуроно</w:t>
      </w:r>
      <w:proofErr w:type="spellEnd"/>
      <w:r w:rsidRPr="00DC30A1">
        <w:rPr>
          <w:rFonts w:ascii="Times New Roman" w:hAnsi="Times New Roman" w:cs="Times New Roman"/>
          <w:sz w:val="24"/>
          <w:szCs w:val="24"/>
        </w:rPr>
        <w:t>-просветительских, обучающих мероприятий, научной, научно-методической и издательской работы;</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 xml:space="preserve">Размер надбавки устанавливается как в абсолютном значении, так и в процентном отношении к должностному окладу. Надбавка устанавливается на срок не более 1 года, по истечении которого сохраняется или </w:t>
      </w:r>
      <w:proofErr w:type="gramStart"/>
      <w:r w:rsidRPr="00DC30A1">
        <w:rPr>
          <w:rFonts w:ascii="Times New Roman" w:hAnsi="Times New Roman" w:cs="Times New Roman"/>
          <w:sz w:val="24"/>
          <w:szCs w:val="24"/>
        </w:rPr>
        <w:t>отменяется..</w:t>
      </w:r>
      <w:proofErr w:type="gramEnd"/>
      <w:r w:rsidRPr="00DC30A1">
        <w:rPr>
          <w:rFonts w:ascii="Times New Roman" w:hAnsi="Times New Roman" w:cs="Times New Roman"/>
          <w:sz w:val="24"/>
          <w:szCs w:val="24"/>
        </w:rPr>
        <w:t xml:space="preserve"> </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Максимальный размер стимулирующей надбавки составляет 200 процентов должностного оклада указанным в пункте 7 настоящего Положения.</w:t>
      </w:r>
    </w:p>
    <w:p w:rsidR="007B730E" w:rsidRPr="00DC30A1" w:rsidRDefault="007B730E" w:rsidP="007B730E">
      <w:pPr>
        <w:spacing w:after="0" w:line="200" w:lineRule="atLeast"/>
        <w:ind w:firstLine="720"/>
        <w:jc w:val="both"/>
        <w:rPr>
          <w:rFonts w:ascii="Times New Roman" w:hAnsi="Times New Roman" w:cs="Times New Roman"/>
          <w:sz w:val="24"/>
          <w:szCs w:val="24"/>
        </w:rPr>
      </w:pPr>
      <w:r w:rsidRPr="00DC30A1">
        <w:rPr>
          <w:rFonts w:ascii="Times New Roman" w:hAnsi="Times New Roman" w:cs="Times New Roman"/>
          <w:bCs/>
          <w:sz w:val="24"/>
          <w:szCs w:val="24"/>
        </w:rPr>
        <w:t xml:space="preserve">11. Стимулирующая надбавка за стаж работы устанавливается работникам </w:t>
      </w:r>
      <w:r w:rsidRPr="00DC30A1">
        <w:rPr>
          <w:rFonts w:ascii="Times New Roman" w:hAnsi="Times New Roman" w:cs="Times New Roman"/>
          <w:sz w:val="24"/>
          <w:szCs w:val="24"/>
        </w:rPr>
        <w:t xml:space="preserve">в зависимости от общего количества лет, проработанных в учреждениях культуры и искусства (государственных и (или) муниципальных), в следующих размерах (в процентах от </w:t>
      </w:r>
      <w:r w:rsidRPr="00DC30A1">
        <w:rPr>
          <w:rFonts w:ascii="Times New Roman" w:hAnsi="Times New Roman" w:cs="Times New Roman"/>
          <w:bCs/>
          <w:sz w:val="24"/>
          <w:szCs w:val="24"/>
        </w:rPr>
        <w:t xml:space="preserve">должностного </w:t>
      </w:r>
      <w:r w:rsidRPr="00DC30A1">
        <w:rPr>
          <w:rFonts w:ascii="Times New Roman" w:hAnsi="Times New Roman" w:cs="Times New Roman"/>
          <w:sz w:val="24"/>
          <w:szCs w:val="24"/>
        </w:rPr>
        <w:t>оклада):</w:t>
      </w:r>
    </w:p>
    <w:p w:rsidR="007B730E" w:rsidRPr="00DC30A1" w:rsidRDefault="007B730E" w:rsidP="007B730E">
      <w:pPr>
        <w:spacing w:after="0" w:line="200" w:lineRule="atLeast"/>
        <w:ind w:firstLine="720"/>
        <w:jc w:val="both"/>
        <w:rPr>
          <w:rFonts w:ascii="Times New Roman" w:hAnsi="Times New Roman" w:cs="Times New Roman"/>
          <w:sz w:val="24"/>
          <w:szCs w:val="24"/>
        </w:rPr>
      </w:pPr>
      <w:r w:rsidRPr="00DC30A1">
        <w:rPr>
          <w:rFonts w:ascii="Times New Roman" w:hAnsi="Times New Roman" w:cs="Times New Roman"/>
          <w:sz w:val="24"/>
          <w:szCs w:val="24"/>
        </w:rPr>
        <w:t>при стаже работы от 1 года до 3 лет - 5 процентов;</w:t>
      </w:r>
    </w:p>
    <w:p w:rsidR="007B730E" w:rsidRPr="00DC30A1" w:rsidRDefault="007B730E" w:rsidP="007B730E">
      <w:pPr>
        <w:spacing w:after="0" w:line="200" w:lineRule="atLeast"/>
        <w:ind w:firstLine="720"/>
        <w:jc w:val="both"/>
        <w:rPr>
          <w:rFonts w:ascii="Times New Roman" w:hAnsi="Times New Roman" w:cs="Times New Roman"/>
          <w:sz w:val="24"/>
          <w:szCs w:val="24"/>
        </w:rPr>
      </w:pPr>
      <w:r w:rsidRPr="00DC30A1">
        <w:rPr>
          <w:rFonts w:ascii="Times New Roman" w:hAnsi="Times New Roman" w:cs="Times New Roman"/>
          <w:sz w:val="24"/>
          <w:szCs w:val="24"/>
        </w:rPr>
        <w:t>при стаже работы</w:t>
      </w:r>
      <w:r w:rsidRPr="00DC30A1">
        <w:rPr>
          <w:rFonts w:ascii="Times New Roman" w:hAnsi="Times New Roman" w:cs="Times New Roman"/>
          <w:bCs/>
          <w:sz w:val="24"/>
          <w:szCs w:val="24"/>
        </w:rPr>
        <w:t xml:space="preserve"> </w:t>
      </w:r>
      <w:r w:rsidRPr="00DC30A1">
        <w:rPr>
          <w:rFonts w:ascii="Times New Roman" w:hAnsi="Times New Roman" w:cs="Times New Roman"/>
          <w:sz w:val="24"/>
          <w:szCs w:val="24"/>
        </w:rPr>
        <w:t>от 3 до 5 лет - 10 процентов;</w:t>
      </w:r>
    </w:p>
    <w:p w:rsidR="007B730E" w:rsidRPr="00DC30A1" w:rsidRDefault="007B730E" w:rsidP="007B730E">
      <w:pPr>
        <w:spacing w:after="0" w:line="200" w:lineRule="atLeast"/>
        <w:ind w:firstLine="720"/>
        <w:jc w:val="both"/>
        <w:rPr>
          <w:rFonts w:ascii="Times New Roman" w:hAnsi="Times New Roman" w:cs="Times New Roman"/>
          <w:sz w:val="24"/>
          <w:szCs w:val="24"/>
        </w:rPr>
      </w:pPr>
      <w:r w:rsidRPr="00DC30A1">
        <w:rPr>
          <w:rFonts w:ascii="Times New Roman" w:hAnsi="Times New Roman" w:cs="Times New Roman"/>
          <w:sz w:val="24"/>
          <w:szCs w:val="24"/>
        </w:rPr>
        <w:t>при стаже работы свыше 5 лет - 15 процентов.</w:t>
      </w:r>
    </w:p>
    <w:p w:rsidR="007B730E" w:rsidRPr="00DC30A1" w:rsidRDefault="007B730E" w:rsidP="007B730E">
      <w:pPr>
        <w:widowControl w:val="0"/>
        <w:autoSpaceDE w:val="0"/>
        <w:autoSpaceDN w:val="0"/>
        <w:adjustRightInd w:val="0"/>
        <w:spacing w:after="0" w:line="200" w:lineRule="atLeast"/>
        <w:ind w:firstLine="720"/>
        <w:jc w:val="both"/>
        <w:rPr>
          <w:rFonts w:ascii="Times New Roman" w:hAnsi="Times New Roman" w:cs="Times New Roman"/>
          <w:sz w:val="24"/>
          <w:szCs w:val="24"/>
        </w:rPr>
      </w:pPr>
      <w:r w:rsidRPr="00DC30A1">
        <w:rPr>
          <w:rFonts w:ascii="Times New Roman" w:hAnsi="Times New Roman" w:cs="Times New Roman"/>
          <w:sz w:val="24"/>
          <w:szCs w:val="24"/>
        </w:rPr>
        <w:t>12. </w:t>
      </w:r>
      <w:r w:rsidRPr="00DC30A1">
        <w:rPr>
          <w:rFonts w:ascii="Times New Roman" w:hAnsi="Times New Roman" w:cs="Times New Roman"/>
          <w:bCs/>
          <w:sz w:val="24"/>
          <w:szCs w:val="24"/>
        </w:rPr>
        <w:t xml:space="preserve">Стимулирующая надбавка за качество выполнения работ </w:t>
      </w:r>
      <w:r w:rsidRPr="00DC30A1">
        <w:rPr>
          <w:rFonts w:ascii="Times New Roman" w:hAnsi="Times New Roman" w:cs="Times New Roman"/>
          <w:sz w:val="24"/>
          <w:szCs w:val="24"/>
        </w:rPr>
        <w:t>устанавливается работникам, которым присвоена ученая степень, почетное звание, а также за знание и использование в работе одного и более иностранных языков в следующих размерах:</w:t>
      </w:r>
    </w:p>
    <w:p w:rsidR="007B730E" w:rsidRPr="00DC30A1" w:rsidRDefault="007B730E" w:rsidP="007B730E">
      <w:pPr>
        <w:autoSpaceDE w:val="0"/>
        <w:autoSpaceDN w:val="0"/>
        <w:adjustRightInd w:val="0"/>
        <w:spacing w:after="0" w:line="200" w:lineRule="atLeast"/>
        <w:ind w:firstLine="720"/>
        <w:jc w:val="both"/>
        <w:outlineLvl w:val="1"/>
        <w:rPr>
          <w:rFonts w:ascii="Times New Roman" w:hAnsi="Times New Roman" w:cs="Times New Roman"/>
          <w:sz w:val="24"/>
          <w:szCs w:val="24"/>
        </w:rPr>
      </w:pPr>
      <w:r w:rsidRPr="00DC30A1">
        <w:rPr>
          <w:rFonts w:ascii="Times New Roman" w:hAnsi="Times New Roman" w:cs="Times New Roman"/>
          <w:sz w:val="24"/>
          <w:szCs w:val="24"/>
        </w:rPr>
        <w:t>до 3 000 рублей за ученую степень кандидата наук (со дня принятия решения Высшей аттестационной комиссией Министерства образования и науки Российской Федерации о присуждении ученой степени);</w:t>
      </w:r>
    </w:p>
    <w:p w:rsidR="007B730E" w:rsidRPr="00DC30A1" w:rsidRDefault="007B730E" w:rsidP="007B730E">
      <w:pPr>
        <w:autoSpaceDE w:val="0"/>
        <w:autoSpaceDN w:val="0"/>
        <w:adjustRightInd w:val="0"/>
        <w:spacing w:after="0" w:line="200" w:lineRule="atLeast"/>
        <w:ind w:firstLine="720"/>
        <w:jc w:val="both"/>
        <w:outlineLvl w:val="1"/>
        <w:rPr>
          <w:rFonts w:ascii="Times New Roman" w:hAnsi="Times New Roman" w:cs="Times New Roman"/>
          <w:sz w:val="24"/>
          <w:szCs w:val="24"/>
        </w:rPr>
      </w:pPr>
      <w:r w:rsidRPr="00DC30A1">
        <w:rPr>
          <w:rFonts w:ascii="Times New Roman" w:hAnsi="Times New Roman" w:cs="Times New Roman"/>
          <w:sz w:val="24"/>
          <w:szCs w:val="24"/>
        </w:rPr>
        <w:t>до 5 000 рублей за ученую степень доктора наук (со дня принятия решения Высшей аттестационной комиссией Министерства образования и науки Российской Федерации о присуждении ученой степени);</w:t>
      </w:r>
    </w:p>
    <w:p w:rsidR="007B730E" w:rsidRPr="00DC30A1" w:rsidRDefault="007B730E" w:rsidP="007B730E">
      <w:pPr>
        <w:autoSpaceDE w:val="0"/>
        <w:autoSpaceDN w:val="0"/>
        <w:adjustRightInd w:val="0"/>
        <w:spacing w:after="0" w:line="200" w:lineRule="atLeast"/>
        <w:ind w:firstLine="720"/>
        <w:jc w:val="both"/>
        <w:outlineLvl w:val="1"/>
        <w:rPr>
          <w:rFonts w:ascii="Times New Roman" w:hAnsi="Times New Roman" w:cs="Times New Roman"/>
          <w:sz w:val="24"/>
          <w:szCs w:val="24"/>
        </w:rPr>
      </w:pPr>
      <w:r w:rsidRPr="00DC30A1">
        <w:rPr>
          <w:rFonts w:ascii="Times New Roman" w:hAnsi="Times New Roman" w:cs="Times New Roman"/>
          <w:sz w:val="24"/>
          <w:szCs w:val="24"/>
        </w:rPr>
        <w:t>до 1 000 рублей за почетные звания Республики Марий Эл: «Заслуженный артист Республики Марий Эл», «Заслуженный деятель искусств Республики Марий Эл», «Заслуженный журналист Республики Марий Эл», «Заслуженный работник культуры Республики Марий Эл», «Заслуженный художник Республики Марий Эл» (со дня присвоения почетного звания);</w:t>
      </w:r>
    </w:p>
    <w:p w:rsidR="007B730E" w:rsidRPr="00DC30A1" w:rsidRDefault="007B730E" w:rsidP="007B730E">
      <w:pPr>
        <w:autoSpaceDE w:val="0"/>
        <w:autoSpaceDN w:val="0"/>
        <w:adjustRightInd w:val="0"/>
        <w:spacing w:after="0" w:line="200" w:lineRule="atLeast"/>
        <w:ind w:firstLine="720"/>
        <w:jc w:val="both"/>
        <w:outlineLvl w:val="1"/>
        <w:rPr>
          <w:rFonts w:ascii="Times New Roman" w:hAnsi="Times New Roman" w:cs="Times New Roman"/>
          <w:sz w:val="24"/>
          <w:szCs w:val="24"/>
        </w:rPr>
      </w:pPr>
      <w:r w:rsidRPr="00DC30A1">
        <w:rPr>
          <w:rFonts w:ascii="Times New Roman" w:hAnsi="Times New Roman" w:cs="Times New Roman"/>
          <w:sz w:val="24"/>
          <w:szCs w:val="24"/>
        </w:rPr>
        <w:t>до 1 500 рублей за почетные звания Республики Марий Эл: «Народный артист Республики Марий Эл», «Народный художник Республики Марий Эл», «Народный писатель Республики Марий Эл», «Народный поэт Республики Марий Эл» (со дня присвоения почетного звания);</w:t>
      </w:r>
    </w:p>
    <w:p w:rsidR="007B730E" w:rsidRPr="00DC30A1" w:rsidRDefault="007B730E" w:rsidP="007B730E">
      <w:pPr>
        <w:autoSpaceDE w:val="0"/>
        <w:autoSpaceDN w:val="0"/>
        <w:adjustRightInd w:val="0"/>
        <w:spacing w:after="0" w:line="200" w:lineRule="atLeast"/>
        <w:ind w:firstLine="720"/>
        <w:jc w:val="both"/>
        <w:outlineLvl w:val="0"/>
        <w:rPr>
          <w:rFonts w:ascii="Times New Roman" w:hAnsi="Times New Roman" w:cs="Times New Roman"/>
          <w:sz w:val="24"/>
          <w:szCs w:val="24"/>
        </w:rPr>
      </w:pPr>
      <w:r w:rsidRPr="00DC30A1">
        <w:rPr>
          <w:rFonts w:ascii="Times New Roman" w:hAnsi="Times New Roman" w:cs="Times New Roman"/>
          <w:sz w:val="24"/>
          <w:szCs w:val="24"/>
        </w:rPr>
        <w:t>до 2 000 рублей за почетные звания Российской Федерации: «Народный артист Российской Федерации», «Народный художник Российской Федерации», «Заслуженный артист Российской Федерации», «Заслуженный деятель искусств Российской Федерации», «Заслуженный работник культуры Российской Федерации», «Заслуженный художник Российской Федерации» (со дня присвоения почетного звания);</w:t>
      </w:r>
    </w:p>
    <w:p w:rsidR="007B730E" w:rsidRPr="00DC30A1" w:rsidRDefault="007B730E" w:rsidP="007B730E">
      <w:pPr>
        <w:autoSpaceDE w:val="0"/>
        <w:autoSpaceDN w:val="0"/>
        <w:adjustRightInd w:val="0"/>
        <w:spacing w:after="0" w:line="200" w:lineRule="atLeast"/>
        <w:ind w:firstLine="720"/>
        <w:jc w:val="both"/>
        <w:outlineLvl w:val="0"/>
        <w:rPr>
          <w:rFonts w:ascii="Times New Roman" w:hAnsi="Times New Roman" w:cs="Times New Roman"/>
          <w:sz w:val="24"/>
          <w:szCs w:val="24"/>
        </w:rPr>
      </w:pPr>
      <w:r w:rsidRPr="00DC30A1">
        <w:rPr>
          <w:rFonts w:ascii="Times New Roman" w:hAnsi="Times New Roman" w:cs="Times New Roman"/>
          <w:sz w:val="24"/>
          <w:szCs w:val="24"/>
        </w:rPr>
        <w:t>до 10 процентов от должностного оклада сотрудникам библиотек за знание и использование в повседневной работе одного иностранного языка;</w:t>
      </w:r>
    </w:p>
    <w:p w:rsidR="007B730E" w:rsidRPr="00DC30A1" w:rsidRDefault="007B730E" w:rsidP="007B730E">
      <w:pPr>
        <w:autoSpaceDE w:val="0"/>
        <w:autoSpaceDN w:val="0"/>
        <w:adjustRightInd w:val="0"/>
        <w:spacing w:after="0" w:line="200" w:lineRule="atLeast"/>
        <w:ind w:firstLine="720"/>
        <w:jc w:val="both"/>
        <w:outlineLvl w:val="0"/>
        <w:rPr>
          <w:rFonts w:ascii="Times New Roman" w:hAnsi="Times New Roman" w:cs="Times New Roman"/>
          <w:sz w:val="24"/>
          <w:szCs w:val="24"/>
        </w:rPr>
      </w:pPr>
      <w:r w:rsidRPr="00DC30A1">
        <w:rPr>
          <w:rFonts w:ascii="Times New Roman" w:hAnsi="Times New Roman" w:cs="Times New Roman"/>
          <w:sz w:val="24"/>
          <w:szCs w:val="24"/>
        </w:rPr>
        <w:t>до 15 процентов от должностного оклада сотрудникам библиотек за знание и использование в повседневной работе двух и более иностранных языков.</w:t>
      </w:r>
    </w:p>
    <w:p w:rsidR="007B730E" w:rsidRPr="00DC30A1" w:rsidRDefault="007B730E" w:rsidP="007B730E">
      <w:pPr>
        <w:spacing w:after="0" w:line="200" w:lineRule="atLeast"/>
        <w:ind w:firstLine="720"/>
        <w:jc w:val="both"/>
        <w:rPr>
          <w:rFonts w:ascii="Times New Roman" w:hAnsi="Times New Roman" w:cs="Times New Roman"/>
          <w:sz w:val="24"/>
          <w:szCs w:val="24"/>
        </w:rPr>
      </w:pPr>
      <w:r w:rsidRPr="00DC30A1">
        <w:rPr>
          <w:rFonts w:ascii="Times New Roman" w:hAnsi="Times New Roman" w:cs="Times New Roman"/>
          <w:bCs/>
          <w:sz w:val="24"/>
          <w:szCs w:val="24"/>
        </w:rPr>
        <w:lastRenderedPageBreak/>
        <w:t>Стимулирующая надбавка за качество выполнения работ</w:t>
      </w:r>
      <w:r w:rsidRPr="00DC30A1">
        <w:rPr>
          <w:rFonts w:ascii="Times New Roman" w:hAnsi="Times New Roman" w:cs="Times New Roman"/>
          <w:sz w:val="24"/>
          <w:szCs w:val="24"/>
        </w:rPr>
        <w:t xml:space="preserve"> устанавливается по одному из оснований, имеющему большее значение, за счет средств республиканского бюджета Республики Марий Эл и средств, полученных от приносящей доход деятельности. </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bCs/>
          <w:sz w:val="24"/>
          <w:szCs w:val="24"/>
        </w:rPr>
        <w:t xml:space="preserve">Стимулирующая надбавка </w:t>
      </w:r>
      <w:r w:rsidRPr="00DC30A1">
        <w:rPr>
          <w:rFonts w:ascii="Times New Roman" w:hAnsi="Times New Roman" w:cs="Times New Roman"/>
          <w:sz w:val="24"/>
          <w:szCs w:val="24"/>
        </w:rPr>
        <w:t xml:space="preserve">за </w:t>
      </w:r>
      <w:r w:rsidRPr="00DC30A1">
        <w:rPr>
          <w:rFonts w:ascii="Times New Roman" w:hAnsi="Times New Roman" w:cs="Times New Roman"/>
          <w:bCs/>
          <w:sz w:val="24"/>
          <w:szCs w:val="24"/>
        </w:rPr>
        <w:t>качество выполнения работ</w:t>
      </w:r>
      <w:r w:rsidRPr="00DC30A1">
        <w:rPr>
          <w:rFonts w:ascii="Times New Roman" w:hAnsi="Times New Roman" w:cs="Times New Roman"/>
          <w:sz w:val="24"/>
          <w:szCs w:val="24"/>
        </w:rPr>
        <w:t>, указанная в абзацах четвертом-шестом настоящего пункта, устанавливается работникам по основной должности при условии соответствия почетного звания профилю учреждения и выплачиваются за фактически отработанное время</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 xml:space="preserve">   13.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при увеличении стажа работы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при присвоении квалификационной категории - со дня вынесения решения аттестационной комиссией;</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при присвоении почетного звания, награждении ведомственными знаками отличия - со дня присвоения, награждения;</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 xml:space="preserve">14. С учетом условий труда работникам устанавливаются выплаты компенсационного характера, предусмотренные разделом </w:t>
      </w:r>
      <w:r w:rsidRPr="00DC30A1">
        <w:rPr>
          <w:rFonts w:ascii="Times New Roman" w:hAnsi="Times New Roman" w:cs="Times New Roman"/>
          <w:sz w:val="24"/>
          <w:szCs w:val="24"/>
          <w:lang w:val="en-US"/>
        </w:rPr>
        <w:t>V</w:t>
      </w:r>
      <w:r w:rsidRPr="00DC30A1">
        <w:rPr>
          <w:rFonts w:ascii="Times New Roman" w:hAnsi="Times New Roman" w:cs="Times New Roman"/>
          <w:sz w:val="24"/>
          <w:szCs w:val="24"/>
        </w:rPr>
        <w:t xml:space="preserve"> настоящего Положения.</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 xml:space="preserve">15. Работникам выплачиваются премии, предусмотренные разделом </w:t>
      </w:r>
      <w:r w:rsidRPr="00DC30A1">
        <w:rPr>
          <w:rFonts w:ascii="Times New Roman" w:hAnsi="Times New Roman" w:cs="Times New Roman"/>
          <w:sz w:val="24"/>
          <w:szCs w:val="24"/>
          <w:lang w:val="en-US"/>
        </w:rPr>
        <w:t>VI</w:t>
      </w:r>
      <w:r w:rsidRPr="00DC30A1">
        <w:rPr>
          <w:rFonts w:ascii="Times New Roman" w:hAnsi="Times New Roman" w:cs="Times New Roman"/>
          <w:sz w:val="24"/>
          <w:szCs w:val="24"/>
        </w:rPr>
        <w:t xml:space="preserve"> настоящего Положения.</w:t>
      </w:r>
    </w:p>
    <w:p w:rsidR="007B730E" w:rsidRPr="00DC30A1" w:rsidRDefault="007B730E" w:rsidP="007B730E">
      <w:pPr>
        <w:spacing w:after="0" w:line="200" w:lineRule="atLeast"/>
        <w:jc w:val="both"/>
        <w:rPr>
          <w:rFonts w:ascii="Times New Roman" w:hAnsi="Times New Roman" w:cs="Times New Roman"/>
          <w:sz w:val="24"/>
          <w:szCs w:val="24"/>
        </w:rPr>
      </w:pPr>
    </w:p>
    <w:p w:rsidR="007B730E" w:rsidRPr="00DC30A1" w:rsidRDefault="007B730E" w:rsidP="007B730E">
      <w:pPr>
        <w:spacing w:after="0" w:line="200" w:lineRule="atLeast"/>
        <w:jc w:val="center"/>
        <w:rPr>
          <w:rFonts w:ascii="Times New Roman" w:hAnsi="Times New Roman" w:cs="Times New Roman"/>
          <w:b/>
          <w:bCs/>
          <w:sz w:val="24"/>
          <w:szCs w:val="24"/>
        </w:rPr>
      </w:pPr>
      <w:r w:rsidRPr="00DC30A1">
        <w:rPr>
          <w:rFonts w:ascii="Times New Roman" w:hAnsi="Times New Roman" w:cs="Times New Roman"/>
          <w:b/>
          <w:bCs/>
          <w:sz w:val="24"/>
          <w:szCs w:val="24"/>
          <w:lang w:val="en-US"/>
        </w:rPr>
        <w:t>III</w:t>
      </w:r>
      <w:r w:rsidRPr="00DC30A1">
        <w:rPr>
          <w:rFonts w:ascii="Times New Roman" w:hAnsi="Times New Roman" w:cs="Times New Roman"/>
          <w:b/>
          <w:bCs/>
          <w:sz w:val="24"/>
          <w:szCs w:val="24"/>
        </w:rPr>
        <w:t>. Порядок и условия оплаты труда работников, осуществляющих профессиональную деятельность по профессиям рабочих</w:t>
      </w:r>
    </w:p>
    <w:p w:rsidR="007B730E" w:rsidRPr="00DC30A1" w:rsidRDefault="007B730E" w:rsidP="007B730E">
      <w:pPr>
        <w:spacing w:after="0" w:line="200" w:lineRule="atLeast"/>
        <w:jc w:val="both"/>
        <w:rPr>
          <w:rFonts w:ascii="Times New Roman" w:hAnsi="Times New Roman" w:cs="Times New Roman"/>
          <w:sz w:val="24"/>
          <w:szCs w:val="24"/>
        </w:rPr>
      </w:pPr>
      <w:bookmarkStart w:id="0" w:name="OLE_LINK1"/>
    </w:p>
    <w:p w:rsidR="007B730E" w:rsidRPr="00DC30A1" w:rsidRDefault="007B730E" w:rsidP="007B730E">
      <w:pPr>
        <w:spacing w:after="0" w:line="200" w:lineRule="atLeast"/>
        <w:jc w:val="both"/>
        <w:rPr>
          <w:rFonts w:ascii="Times New Roman" w:hAnsi="Times New Roman" w:cs="Times New Roman"/>
          <w:sz w:val="24"/>
          <w:szCs w:val="24"/>
        </w:rPr>
      </w:pPr>
    </w:p>
    <w:p w:rsidR="007B730E" w:rsidRPr="00DC30A1" w:rsidRDefault="007B730E" w:rsidP="007B730E">
      <w:pPr>
        <w:pStyle w:val="ConsPlusNormal"/>
        <w:widowControl/>
        <w:spacing w:line="200" w:lineRule="atLeast"/>
        <w:ind w:firstLine="709"/>
        <w:jc w:val="both"/>
        <w:rPr>
          <w:rFonts w:ascii="Times New Roman" w:hAnsi="Times New Roman" w:cs="Times New Roman"/>
          <w:sz w:val="24"/>
          <w:szCs w:val="24"/>
        </w:rPr>
      </w:pPr>
      <w:r w:rsidRPr="00DC30A1">
        <w:rPr>
          <w:rFonts w:ascii="Times New Roman" w:hAnsi="Times New Roman" w:cs="Times New Roman"/>
          <w:sz w:val="24"/>
          <w:szCs w:val="24"/>
        </w:rPr>
        <w:t>16. Заработная плата работников, осуществляющих профессиональную деятельность по профессиям рабочих (далее - рабочие), определяется как сумма должностного оклада по соответствующей профессиональной квалификационной группе и компенсационных, стимулирующих выплат.</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color w:val="000000"/>
          <w:sz w:val="24"/>
          <w:szCs w:val="24"/>
        </w:rPr>
        <w:t>17. Должностные оклады рабочих определяются путем умножения</w:t>
      </w:r>
      <w:r w:rsidRPr="00DC30A1">
        <w:rPr>
          <w:rFonts w:ascii="Times New Roman" w:hAnsi="Times New Roman" w:cs="Times New Roman"/>
          <w:sz w:val="24"/>
          <w:szCs w:val="24"/>
        </w:rPr>
        <w:t xml:space="preserve"> базовых окладов на повышающие коэффициенты по занимаемой должности, указанные в пункте 20 настоящего Положения.</w:t>
      </w:r>
    </w:p>
    <w:p w:rsidR="007B730E" w:rsidRPr="00DC30A1" w:rsidRDefault="007B730E" w:rsidP="007B730E">
      <w:pPr>
        <w:spacing w:after="0" w:line="200" w:lineRule="atLeast"/>
        <w:ind w:firstLine="708"/>
        <w:jc w:val="both"/>
        <w:rPr>
          <w:rFonts w:ascii="Times New Roman" w:hAnsi="Times New Roman" w:cs="Times New Roman"/>
          <w:bCs/>
          <w:sz w:val="24"/>
          <w:szCs w:val="24"/>
        </w:rPr>
      </w:pPr>
      <w:r w:rsidRPr="00DC30A1">
        <w:rPr>
          <w:rFonts w:ascii="Times New Roman" w:hAnsi="Times New Roman" w:cs="Times New Roman"/>
          <w:sz w:val="24"/>
          <w:szCs w:val="24"/>
        </w:rPr>
        <w:t xml:space="preserve">18. Базовые </w:t>
      </w:r>
      <w:r w:rsidRPr="00DC30A1">
        <w:rPr>
          <w:rFonts w:ascii="Times New Roman" w:hAnsi="Times New Roman" w:cs="Times New Roman"/>
          <w:bCs/>
          <w:sz w:val="24"/>
          <w:szCs w:val="24"/>
        </w:rPr>
        <w:t>оклады</w:t>
      </w:r>
      <w:r w:rsidRPr="00DC30A1">
        <w:rPr>
          <w:rFonts w:ascii="Times New Roman" w:hAnsi="Times New Roman" w:cs="Times New Roman"/>
          <w:sz w:val="24"/>
          <w:szCs w:val="24"/>
        </w:rPr>
        <w:t xml:space="preserve"> </w:t>
      </w:r>
      <w:r w:rsidRPr="00DC30A1">
        <w:rPr>
          <w:rFonts w:ascii="Times New Roman" w:hAnsi="Times New Roman" w:cs="Times New Roman"/>
          <w:bCs/>
          <w:sz w:val="24"/>
          <w:szCs w:val="24"/>
        </w:rPr>
        <w:t xml:space="preserve">рабочих устанавливаются </w:t>
      </w:r>
      <w:r w:rsidRPr="00DC30A1">
        <w:rPr>
          <w:rFonts w:ascii="Times New Roman" w:hAnsi="Times New Roman" w:cs="Times New Roman"/>
          <w:sz w:val="24"/>
          <w:szCs w:val="24"/>
        </w:rPr>
        <w:t xml:space="preserve">в соответствии </w:t>
      </w:r>
      <w:r w:rsidRPr="00DC30A1">
        <w:rPr>
          <w:rFonts w:ascii="Times New Roman" w:hAnsi="Times New Roman" w:cs="Times New Roman"/>
          <w:sz w:val="24"/>
          <w:szCs w:val="24"/>
        </w:rPr>
        <w:br/>
        <w:t xml:space="preserve">с профессиональными квалификационными группами, утвержденными приказом Министерства здравоохранения и социального развития Российской Федерации </w:t>
      </w:r>
      <w:proofErr w:type="gramStart"/>
      <w:r w:rsidRPr="00DC30A1">
        <w:rPr>
          <w:rFonts w:ascii="Times New Roman" w:hAnsi="Times New Roman" w:cs="Times New Roman"/>
          <w:sz w:val="24"/>
          <w:szCs w:val="24"/>
        </w:rPr>
        <w:t>от  29</w:t>
      </w:r>
      <w:proofErr w:type="gramEnd"/>
      <w:r w:rsidRPr="00DC30A1">
        <w:rPr>
          <w:rFonts w:ascii="Times New Roman" w:hAnsi="Times New Roman" w:cs="Times New Roman"/>
          <w:sz w:val="24"/>
          <w:szCs w:val="24"/>
        </w:rPr>
        <w:t xml:space="preserve"> мая 2008 г. № 248н «Об утверждении профессиональных квалификационных групп общеотраслевых профессий рабочих», </w:t>
      </w:r>
      <w:r w:rsidRPr="00DC30A1">
        <w:rPr>
          <w:rFonts w:ascii="Times New Roman" w:hAnsi="Times New Roman" w:cs="Times New Roman"/>
          <w:bCs/>
          <w:sz w:val="24"/>
          <w:szCs w:val="24"/>
        </w:rPr>
        <w:t>в зависимости от разряда выполняемых работ.</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19. На основе отнесения должностей к профессиональным квалификационным группам рабочим устанавливаются следующие базовые оклады:</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по профессиональной квалификационной группе «Общеотраслевые профессии рабочих первого уровня» - 8514 рублей;</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по профессиональной квалификационной группе «Общеотраслевые профессии рабочих второго уровня» - 9650 рублей.</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20. Положением об оплате и стимулировании труда работников учреждения предусматривается установление повышающего коэффициента по занимаемой должности:</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а) профессиональная квалификационная группа «Общеотраслевые профессии рабочих первого уровня»:</w:t>
      </w:r>
    </w:p>
    <w:p w:rsidR="007B730E" w:rsidRPr="00DC30A1" w:rsidRDefault="007B730E" w:rsidP="007B730E">
      <w:pPr>
        <w:spacing w:after="0" w:line="200" w:lineRule="atLeast"/>
        <w:ind w:firstLine="708"/>
        <w:jc w:val="both"/>
        <w:rPr>
          <w:rFonts w:ascii="Times New Roman" w:hAnsi="Times New Roman" w:cs="Times New Roman"/>
          <w:sz w:val="24"/>
          <w:szCs w:val="24"/>
        </w:rPr>
      </w:pPr>
    </w:p>
    <w:tbl>
      <w:tblPr>
        <w:tblW w:w="8820" w:type="dxa"/>
        <w:tblLook w:val="01E0" w:firstRow="1" w:lastRow="1" w:firstColumn="1" w:lastColumn="1" w:noHBand="0" w:noVBand="0"/>
      </w:tblPr>
      <w:tblGrid>
        <w:gridCol w:w="5940"/>
        <w:gridCol w:w="2880"/>
      </w:tblGrid>
      <w:tr w:rsidR="007B730E" w:rsidRPr="00DC30A1" w:rsidTr="00906689">
        <w:tc>
          <w:tcPr>
            <w:tcW w:w="5940" w:type="dxa"/>
            <w:tcBorders>
              <w:top w:val="single" w:sz="4" w:space="0" w:color="auto"/>
              <w:bottom w:val="single" w:sz="4" w:space="0" w:color="auto"/>
              <w:right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lastRenderedPageBreak/>
              <w:t xml:space="preserve">Квалификационный уровень, </w:t>
            </w: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наименование должности</w:t>
            </w:r>
          </w:p>
        </w:tc>
        <w:tc>
          <w:tcPr>
            <w:tcW w:w="2880" w:type="dxa"/>
            <w:tcBorders>
              <w:top w:val="single" w:sz="4" w:space="0" w:color="auto"/>
              <w:left w:val="single" w:sz="4" w:space="0" w:color="auto"/>
              <w:bottom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 xml:space="preserve">Повышающий коэффициент </w:t>
            </w: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по занимаемой должности</w:t>
            </w:r>
          </w:p>
        </w:tc>
      </w:tr>
      <w:tr w:rsidR="007B730E" w:rsidRPr="00DC30A1" w:rsidTr="00906689">
        <w:tc>
          <w:tcPr>
            <w:tcW w:w="5940" w:type="dxa"/>
            <w:tcBorders>
              <w:top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p>
        </w:tc>
        <w:tc>
          <w:tcPr>
            <w:tcW w:w="2880" w:type="dxa"/>
            <w:tcBorders>
              <w:top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p>
        </w:tc>
      </w:tr>
      <w:tr w:rsidR="007B730E" w:rsidRPr="00DC30A1" w:rsidTr="00906689">
        <w:tc>
          <w:tcPr>
            <w:tcW w:w="5940" w:type="dxa"/>
          </w:tcPr>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 xml:space="preserve">1 квалификационный уровень: </w:t>
            </w:r>
          </w:p>
          <w:p w:rsidR="007B730E" w:rsidRPr="00DC30A1" w:rsidRDefault="007B730E" w:rsidP="00906689">
            <w:pPr>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наименование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p w:rsidR="007B730E" w:rsidRPr="00DC30A1" w:rsidRDefault="007B730E" w:rsidP="00906689">
            <w:pPr>
              <w:spacing w:after="0" w:line="200" w:lineRule="atLeast"/>
              <w:jc w:val="both"/>
              <w:rPr>
                <w:rFonts w:ascii="Times New Roman" w:hAnsi="Times New Roman" w:cs="Times New Roman"/>
                <w:sz w:val="24"/>
                <w:szCs w:val="24"/>
              </w:rPr>
            </w:pPr>
          </w:p>
        </w:tc>
        <w:tc>
          <w:tcPr>
            <w:tcW w:w="2880" w:type="dxa"/>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1,0</w:t>
            </w:r>
          </w:p>
        </w:tc>
      </w:tr>
      <w:tr w:rsidR="007B730E" w:rsidRPr="00DC30A1" w:rsidTr="00906689">
        <w:tc>
          <w:tcPr>
            <w:tcW w:w="5940" w:type="dxa"/>
          </w:tcPr>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2 квалификационный уровень:</w:t>
            </w:r>
          </w:p>
          <w:p w:rsidR="007B730E" w:rsidRPr="00DC30A1" w:rsidRDefault="007B730E" w:rsidP="00906689">
            <w:pPr>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профессии рабочих, отнесенных к 1квалификационному уровню, при выполнении работ по профессии с производным наименованием «старший» (старший по смене)</w:t>
            </w:r>
          </w:p>
        </w:tc>
        <w:tc>
          <w:tcPr>
            <w:tcW w:w="2880" w:type="dxa"/>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1,03</w:t>
            </w:r>
          </w:p>
        </w:tc>
      </w:tr>
    </w:tbl>
    <w:p w:rsidR="007B730E" w:rsidRPr="00DC30A1" w:rsidRDefault="007B730E" w:rsidP="007B730E">
      <w:pPr>
        <w:spacing w:after="0" w:line="200" w:lineRule="atLeast"/>
        <w:jc w:val="both"/>
        <w:rPr>
          <w:rFonts w:ascii="Times New Roman" w:hAnsi="Times New Roman" w:cs="Times New Roman"/>
          <w:sz w:val="24"/>
          <w:szCs w:val="24"/>
        </w:rPr>
      </w:pP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б) профессиональная квалификационная группа «Общеотраслевые профессии рабочих второго уровня»:</w:t>
      </w:r>
    </w:p>
    <w:p w:rsidR="007B730E" w:rsidRPr="00DC30A1" w:rsidRDefault="007B730E" w:rsidP="007B730E">
      <w:pPr>
        <w:spacing w:after="0" w:line="200" w:lineRule="atLeast"/>
        <w:jc w:val="both"/>
        <w:rPr>
          <w:rFonts w:ascii="Times New Roman" w:hAnsi="Times New Roman" w:cs="Times New Roman"/>
          <w:sz w:val="24"/>
          <w:szCs w:val="24"/>
        </w:rPr>
      </w:pPr>
    </w:p>
    <w:tbl>
      <w:tblPr>
        <w:tblW w:w="8820" w:type="dxa"/>
        <w:tblLook w:val="01E0" w:firstRow="1" w:lastRow="1" w:firstColumn="1" w:lastColumn="1" w:noHBand="0" w:noVBand="0"/>
      </w:tblPr>
      <w:tblGrid>
        <w:gridCol w:w="5940"/>
        <w:gridCol w:w="2880"/>
      </w:tblGrid>
      <w:tr w:rsidR="007B730E" w:rsidRPr="00DC30A1" w:rsidTr="00906689">
        <w:tc>
          <w:tcPr>
            <w:tcW w:w="5940" w:type="dxa"/>
            <w:tcBorders>
              <w:top w:val="single" w:sz="4" w:space="0" w:color="auto"/>
              <w:bottom w:val="single" w:sz="4" w:space="0" w:color="auto"/>
              <w:right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 xml:space="preserve">Квалификационный уровень, </w:t>
            </w: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наименование должности</w:t>
            </w:r>
          </w:p>
        </w:tc>
        <w:tc>
          <w:tcPr>
            <w:tcW w:w="2880" w:type="dxa"/>
            <w:tcBorders>
              <w:top w:val="single" w:sz="4" w:space="0" w:color="auto"/>
              <w:left w:val="single" w:sz="4" w:space="0" w:color="auto"/>
              <w:bottom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 xml:space="preserve">Повышающий коэффициент </w:t>
            </w: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по занимаемой должности</w:t>
            </w:r>
          </w:p>
        </w:tc>
      </w:tr>
      <w:tr w:rsidR="007B730E" w:rsidRPr="00DC30A1" w:rsidTr="00906689">
        <w:tc>
          <w:tcPr>
            <w:tcW w:w="5940" w:type="dxa"/>
            <w:tcBorders>
              <w:top w:val="single" w:sz="4" w:space="0" w:color="auto"/>
              <w:bottom w:val="single" w:sz="4" w:space="0" w:color="auto"/>
              <w:right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1</w:t>
            </w:r>
          </w:p>
        </w:tc>
        <w:tc>
          <w:tcPr>
            <w:tcW w:w="2880" w:type="dxa"/>
            <w:tcBorders>
              <w:top w:val="single" w:sz="4" w:space="0" w:color="auto"/>
              <w:left w:val="single" w:sz="4" w:space="0" w:color="auto"/>
              <w:bottom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2</w:t>
            </w:r>
          </w:p>
        </w:tc>
      </w:tr>
      <w:tr w:rsidR="007B730E" w:rsidRPr="00DC30A1" w:rsidTr="00906689">
        <w:tc>
          <w:tcPr>
            <w:tcW w:w="5940" w:type="dxa"/>
            <w:tcBorders>
              <w:top w:val="single" w:sz="4" w:space="0" w:color="auto"/>
            </w:tcBorders>
          </w:tcPr>
          <w:p w:rsidR="007B730E" w:rsidRPr="00DC30A1" w:rsidRDefault="007B730E" w:rsidP="00906689">
            <w:pPr>
              <w:pStyle w:val="ConsPlusNormal"/>
              <w:spacing w:line="200" w:lineRule="atLeast"/>
              <w:rPr>
                <w:rFonts w:ascii="Times New Roman" w:hAnsi="Times New Roman" w:cs="Times New Roman"/>
                <w:sz w:val="24"/>
                <w:szCs w:val="24"/>
              </w:rPr>
            </w:pPr>
            <w:r w:rsidRPr="00DC30A1">
              <w:rPr>
                <w:rFonts w:ascii="Times New Roman" w:hAnsi="Times New Roman" w:cs="Times New Roman"/>
                <w:sz w:val="24"/>
                <w:szCs w:val="24"/>
              </w:rPr>
              <w:t>1 квалификационный уровень: наименование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tc>
        <w:tc>
          <w:tcPr>
            <w:tcW w:w="2880" w:type="dxa"/>
            <w:tcBorders>
              <w:top w:val="single" w:sz="4" w:space="0" w:color="auto"/>
            </w:tcBorders>
          </w:tcPr>
          <w:p w:rsidR="007B730E" w:rsidRPr="00DC30A1" w:rsidRDefault="007B730E" w:rsidP="00906689">
            <w:pPr>
              <w:pStyle w:val="ConsPlusNormal"/>
              <w:spacing w:line="200" w:lineRule="atLeast"/>
              <w:rPr>
                <w:rFonts w:ascii="Times New Roman" w:hAnsi="Times New Roman" w:cs="Times New Roman"/>
                <w:sz w:val="24"/>
                <w:szCs w:val="24"/>
              </w:rPr>
            </w:pPr>
          </w:p>
        </w:tc>
      </w:tr>
      <w:tr w:rsidR="007B730E" w:rsidRPr="00DC30A1" w:rsidTr="00906689">
        <w:tc>
          <w:tcPr>
            <w:tcW w:w="5940" w:type="dxa"/>
          </w:tcPr>
          <w:p w:rsidR="007B730E" w:rsidRPr="00DC30A1" w:rsidRDefault="007B730E" w:rsidP="00906689">
            <w:pPr>
              <w:pStyle w:val="ConsPlusNormal"/>
              <w:spacing w:line="200" w:lineRule="atLeast"/>
              <w:rPr>
                <w:rFonts w:ascii="Times New Roman" w:hAnsi="Times New Roman" w:cs="Times New Roman"/>
                <w:sz w:val="24"/>
                <w:szCs w:val="24"/>
              </w:rPr>
            </w:pPr>
            <w:r w:rsidRPr="00DC30A1">
              <w:rPr>
                <w:rFonts w:ascii="Times New Roman" w:hAnsi="Times New Roman" w:cs="Times New Roman"/>
                <w:sz w:val="24"/>
                <w:szCs w:val="24"/>
              </w:rPr>
              <w:t>4 разряд</w:t>
            </w:r>
          </w:p>
        </w:tc>
        <w:tc>
          <w:tcPr>
            <w:tcW w:w="2880" w:type="dxa"/>
          </w:tcPr>
          <w:p w:rsidR="007B730E" w:rsidRPr="00DC30A1" w:rsidRDefault="007B730E" w:rsidP="00906689">
            <w:pPr>
              <w:pStyle w:val="ConsPlusNormal"/>
              <w:spacing w:line="200" w:lineRule="atLeast"/>
              <w:rPr>
                <w:rFonts w:ascii="Times New Roman" w:hAnsi="Times New Roman" w:cs="Times New Roman"/>
                <w:sz w:val="24"/>
                <w:szCs w:val="24"/>
              </w:rPr>
            </w:pPr>
            <w:r w:rsidRPr="00DC30A1">
              <w:rPr>
                <w:rFonts w:ascii="Times New Roman" w:hAnsi="Times New Roman" w:cs="Times New Roman"/>
                <w:sz w:val="24"/>
                <w:szCs w:val="24"/>
              </w:rPr>
              <w:t xml:space="preserve">       1,0</w:t>
            </w:r>
          </w:p>
        </w:tc>
      </w:tr>
      <w:tr w:rsidR="007B730E" w:rsidRPr="00DC30A1" w:rsidTr="00906689">
        <w:tc>
          <w:tcPr>
            <w:tcW w:w="5940" w:type="dxa"/>
            <w:tcBorders>
              <w:top w:val="single" w:sz="4" w:space="0" w:color="auto"/>
              <w:bottom w:val="single" w:sz="4" w:space="0" w:color="auto"/>
              <w:right w:val="single" w:sz="4" w:space="0" w:color="auto"/>
            </w:tcBorders>
          </w:tcPr>
          <w:p w:rsidR="007B730E" w:rsidRPr="00DC30A1" w:rsidRDefault="007B730E" w:rsidP="00906689">
            <w:pPr>
              <w:pStyle w:val="ConsPlusNormal"/>
              <w:spacing w:line="200" w:lineRule="atLeast"/>
              <w:rPr>
                <w:rFonts w:ascii="Times New Roman" w:hAnsi="Times New Roman" w:cs="Times New Roman"/>
                <w:sz w:val="24"/>
                <w:szCs w:val="24"/>
              </w:rPr>
            </w:pPr>
            <w:r w:rsidRPr="00DC30A1">
              <w:rPr>
                <w:rFonts w:ascii="Times New Roman" w:hAnsi="Times New Roman" w:cs="Times New Roman"/>
                <w:sz w:val="24"/>
                <w:szCs w:val="24"/>
              </w:rPr>
              <w:t>5 разряд</w:t>
            </w:r>
          </w:p>
        </w:tc>
        <w:tc>
          <w:tcPr>
            <w:tcW w:w="2880" w:type="dxa"/>
            <w:tcBorders>
              <w:top w:val="single" w:sz="4" w:space="0" w:color="auto"/>
              <w:left w:val="single" w:sz="4" w:space="0" w:color="auto"/>
              <w:bottom w:val="single" w:sz="4" w:space="0" w:color="auto"/>
            </w:tcBorders>
          </w:tcPr>
          <w:p w:rsidR="007B730E" w:rsidRPr="00DC30A1" w:rsidRDefault="007B730E" w:rsidP="00906689">
            <w:pPr>
              <w:pStyle w:val="ConsPlusNormal"/>
              <w:spacing w:line="200" w:lineRule="atLeast"/>
              <w:rPr>
                <w:rFonts w:ascii="Times New Roman" w:hAnsi="Times New Roman" w:cs="Times New Roman"/>
                <w:sz w:val="24"/>
                <w:szCs w:val="24"/>
              </w:rPr>
            </w:pPr>
            <w:r w:rsidRPr="00DC30A1">
              <w:rPr>
                <w:rFonts w:ascii="Times New Roman" w:hAnsi="Times New Roman" w:cs="Times New Roman"/>
                <w:sz w:val="24"/>
                <w:szCs w:val="24"/>
              </w:rPr>
              <w:t xml:space="preserve">       1,05</w:t>
            </w:r>
          </w:p>
        </w:tc>
      </w:tr>
      <w:tr w:rsidR="007B730E" w:rsidRPr="00DC30A1" w:rsidTr="00906689">
        <w:tc>
          <w:tcPr>
            <w:tcW w:w="5940" w:type="dxa"/>
            <w:tcBorders>
              <w:top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p>
        </w:tc>
        <w:tc>
          <w:tcPr>
            <w:tcW w:w="2880" w:type="dxa"/>
            <w:tcBorders>
              <w:top w:val="single" w:sz="4" w:space="0" w:color="auto"/>
            </w:tcBorders>
            <w:vAlign w:val="center"/>
          </w:tcPr>
          <w:p w:rsidR="007B730E" w:rsidRPr="00DC30A1" w:rsidRDefault="007B730E" w:rsidP="00906689">
            <w:pPr>
              <w:spacing w:after="0" w:line="200" w:lineRule="atLeast"/>
              <w:jc w:val="center"/>
              <w:rPr>
                <w:rFonts w:ascii="Times New Roman" w:hAnsi="Times New Roman" w:cs="Times New Roman"/>
                <w:sz w:val="24"/>
                <w:szCs w:val="24"/>
              </w:rPr>
            </w:pPr>
          </w:p>
        </w:tc>
      </w:tr>
      <w:tr w:rsidR="007B730E" w:rsidRPr="00DC30A1" w:rsidTr="00906689">
        <w:tc>
          <w:tcPr>
            <w:tcW w:w="5940" w:type="dxa"/>
          </w:tcPr>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тарифно-квалификационным справочником работ и профессий рабочих:</w:t>
            </w: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6 разряд</w:t>
            </w:r>
          </w:p>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7 разряд</w:t>
            </w:r>
          </w:p>
          <w:p w:rsidR="007B730E" w:rsidRPr="00DC30A1" w:rsidRDefault="007B730E" w:rsidP="00906689">
            <w:pPr>
              <w:widowControl w:val="0"/>
              <w:spacing w:after="0" w:line="200" w:lineRule="atLeast"/>
              <w:jc w:val="both"/>
              <w:rPr>
                <w:rFonts w:ascii="Times New Roman" w:hAnsi="Times New Roman" w:cs="Times New Roman"/>
                <w:sz w:val="24"/>
                <w:szCs w:val="24"/>
              </w:rPr>
            </w:pPr>
          </w:p>
        </w:tc>
        <w:tc>
          <w:tcPr>
            <w:tcW w:w="2880" w:type="dxa"/>
          </w:tcPr>
          <w:p w:rsidR="007B730E" w:rsidRPr="00DC30A1" w:rsidRDefault="007B730E" w:rsidP="00906689">
            <w:pPr>
              <w:spacing w:after="0" w:line="200" w:lineRule="atLeast"/>
              <w:jc w:val="center"/>
              <w:rPr>
                <w:rFonts w:ascii="Times New Roman" w:hAnsi="Times New Roman" w:cs="Times New Roman"/>
                <w:sz w:val="24"/>
                <w:szCs w:val="24"/>
              </w:rPr>
            </w:pPr>
          </w:p>
          <w:p w:rsidR="007B730E" w:rsidRPr="00DC30A1" w:rsidRDefault="007B730E" w:rsidP="00906689">
            <w:pPr>
              <w:spacing w:after="0" w:line="200" w:lineRule="atLeast"/>
              <w:jc w:val="center"/>
              <w:rPr>
                <w:rFonts w:ascii="Times New Roman" w:hAnsi="Times New Roman" w:cs="Times New Roman"/>
                <w:sz w:val="24"/>
                <w:szCs w:val="24"/>
              </w:rPr>
            </w:pPr>
          </w:p>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 xml:space="preserve"> 1,15</w:t>
            </w:r>
          </w:p>
          <w:p w:rsidR="007B730E" w:rsidRPr="00DC30A1" w:rsidRDefault="007B730E" w:rsidP="00906689">
            <w:pPr>
              <w:spacing w:after="0" w:line="200" w:lineRule="atLeast"/>
              <w:rPr>
                <w:rFonts w:ascii="Times New Roman" w:hAnsi="Times New Roman" w:cs="Times New Roman"/>
                <w:sz w:val="24"/>
                <w:szCs w:val="24"/>
              </w:rPr>
            </w:pPr>
            <w:r w:rsidRPr="00DC30A1">
              <w:rPr>
                <w:rFonts w:ascii="Times New Roman" w:hAnsi="Times New Roman" w:cs="Times New Roman"/>
                <w:sz w:val="24"/>
                <w:szCs w:val="24"/>
              </w:rPr>
              <w:t xml:space="preserve">                    1,2</w:t>
            </w:r>
          </w:p>
        </w:tc>
      </w:tr>
      <w:tr w:rsidR="007B730E" w:rsidRPr="00DC30A1" w:rsidTr="00906689">
        <w:tc>
          <w:tcPr>
            <w:tcW w:w="5940" w:type="dxa"/>
          </w:tcPr>
          <w:p w:rsidR="007B730E" w:rsidRPr="00DC30A1" w:rsidRDefault="007B730E" w:rsidP="00906689">
            <w:pPr>
              <w:widowControl w:val="0"/>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3 квалификационный уровень:</w:t>
            </w:r>
          </w:p>
          <w:p w:rsidR="007B730E" w:rsidRPr="00DC30A1" w:rsidRDefault="007B730E" w:rsidP="00906689">
            <w:pPr>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наименование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880" w:type="dxa"/>
          </w:tcPr>
          <w:p w:rsidR="007B730E" w:rsidRPr="00DC30A1" w:rsidRDefault="007B730E" w:rsidP="00906689">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 xml:space="preserve">  1,25</w:t>
            </w:r>
          </w:p>
        </w:tc>
      </w:tr>
    </w:tbl>
    <w:bookmarkEnd w:id="0"/>
    <w:p w:rsidR="007B730E" w:rsidRPr="00DC30A1" w:rsidRDefault="007B730E" w:rsidP="007B730E">
      <w:pPr>
        <w:spacing w:after="0" w:line="200" w:lineRule="atLeast"/>
        <w:jc w:val="both"/>
        <w:rPr>
          <w:rFonts w:ascii="Times New Roman" w:hAnsi="Times New Roman" w:cs="Times New Roman"/>
          <w:sz w:val="24"/>
          <w:szCs w:val="24"/>
        </w:rPr>
      </w:pPr>
      <w:r w:rsidRPr="00DC30A1">
        <w:rPr>
          <w:rFonts w:ascii="Times New Roman" w:hAnsi="Times New Roman" w:cs="Times New Roman"/>
          <w:sz w:val="24"/>
          <w:szCs w:val="24"/>
        </w:rPr>
        <w:t xml:space="preserve">            </w:t>
      </w:r>
      <w:r w:rsidRPr="00DC30A1">
        <w:rPr>
          <w:rFonts w:ascii="Times New Roman" w:hAnsi="Times New Roman" w:cs="Times New Roman"/>
          <w:bCs/>
          <w:sz w:val="24"/>
          <w:szCs w:val="24"/>
        </w:rPr>
        <w:t>21. </w:t>
      </w:r>
      <w:r w:rsidRPr="00DC30A1">
        <w:rPr>
          <w:rFonts w:ascii="Times New Roman" w:hAnsi="Times New Roman" w:cs="Times New Roman"/>
          <w:sz w:val="24"/>
          <w:szCs w:val="24"/>
        </w:rPr>
        <w:t xml:space="preserve">Положением об оплате и стимулировании труда работников учреждения предусматривается установление рабочим, тарифицированным не ниже 6 разряда Единого </w:t>
      </w:r>
      <w:r w:rsidRPr="00DC30A1">
        <w:rPr>
          <w:rFonts w:ascii="Times New Roman" w:hAnsi="Times New Roman" w:cs="Times New Roman"/>
          <w:sz w:val="24"/>
          <w:szCs w:val="24"/>
        </w:rPr>
        <w:br/>
        <w:t xml:space="preserve">тарифно-квалификационного справочника работ и профессий рабочих и привлекаемым для выполнения важных (особо важных) и ответственных (особо ответственных) работ, повышающего коэффициента к </w:t>
      </w:r>
      <w:r w:rsidRPr="00DC30A1">
        <w:rPr>
          <w:rFonts w:ascii="Times New Roman" w:hAnsi="Times New Roman" w:cs="Times New Roman"/>
          <w:bCs/>
          <w:sz w:val="24"/>
          <w:szCs w:val="24"/>
        </w:rPr>
        <w:t xml:space="preserve">должностному </w:t>
      </w:r>
      <w:r w:rsidRPr="00DC30A1">
        <w:rPr>
          <w:rFonts w:ascii="Times New Roman" w:hAnsi="Times New Roman" w:cs="Times New Roman"/>
          <w:sz w:val="24"/>
          <w:szCs w:val="24"/>
        </w:rPr>
        <w:t>окладу за выполнение важных (особо важных) и ответственных (особо ответственных) работ до 0,3 должностного оклада.</w:t>
      </w:r>
    </w:p>
    <w:p w:rsidR="007B730E" w:rsidRPr="00DC30A1" w:rsidRDefault="007B730E" w:rsidP="007B730E">
      <w:pPr>
        <w:spacing w:after="0" w:line="200" w:lineRule="atLeast"/>
        <w:ind w:firstLine="708"/>
        <w:jc w:val="both"/>
        <w:rPr>
          <w:rFonts w:ascii="Times New Roman" w:hAnsi="Times New Roman" w:cs="Times New Roman"/>
          <w:bCs/>
          <w:sz w:val="24"/>
          <w:szCs w:val="24"/>
        </w:rPr>
      </w:pPr>
      <w:r w:rsidRPr="00DC30A1">
        <w:rPr>
          <w:rFonts w:ascii="Times New Roman" w:hAnsi="Times New Roman" w:cs="Times New Roman"/>
          <w:sz w:val="24"/>
          <w:szCs w:val="24"/>
        </w:rPr>
        <w:t xml:space="preserve">22. Положением об оплате и стимулировании труда работников учреждения предусматривается установление рабочим следующих </w:t>
      </w:r>
      <w:r w:rsidRPr="00DC30A1">
        <w:rPr>
          <w:rFonts w:ascii="Times New Roman" w:hAnsi="Times New Roman" w:cs="Times New Roman"/>
          <w:bCs/>
          <w:sz w:val="24"/>
          <w:szCs w:val="24"/>
        </w:rPr>
        <w:t>стимулирующих выплат:</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стимулирующая надбавка за профессиональное мастерство;</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 xml:space="preserve">стимулирующая надбавка </w:t>
      </w:r>
      <w:r w:rsidRPr="00DC30A1">
        <w:rPr>
          <w:rFonts w:ascii="Times New Roman" w:hAnsi="Times New Roman" w:cs="Times New Roman"/>
          <w:bCs/>
          <w:sz w:val="24"/>
          <w:szCs w:val="24"/>
        </w:rPr>
        <w:t>за стаж работы.</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lastRenderedPageBreak/>
        <w:t>Установление стимулирующих выплат осуществляется по решению руководителя учреждения в пределах субсидий на финансовое обеспечение выполнения муниципального задания на оказание услуг (выполнение работ), поступающей из бюджета муниципального образования «Параньгинский муниципальный район</w:t>
      </w:r>
      <w:proofErr w:type="gramStart"/>
      <w:r w:rsidRPr="00DC30A1">
        <w:rPr>
          <w:rFonts w:ascii="Times New Roman" w:hAnsi="Times New Roman" w:cs="Times New Roman"/>
          <w:sz w:val="24"/>
          <w:szCs w:val="24"/>
        </w:rPr>
        <w:t>»,  а</w:t>
      </w:r>
      <w:proofErr w:type="gramEnd"/>
      <w:r w:rsidRPr="00DC30A1">
        <w:rPr>
          <w:rFonts w:ascii="Times New Roman" w:hAnsi="Times New Roman" w:cs="Times New Roman"/>
          <w:sz w:val="24"/>
          <w:szCs w:val="24"/>
        </w:rPr>
        <w:t xml:space="preserve"> также средств полученных от приносящей доход деятельности, направленных учреждением на оплату труда работников, с учетом мнения представительного органа работников.</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 xml:space="preserve"> 23. Стимулирующая надбавка за профессиональное мастерство устанавливается как в абсолютном значении, так и в процентном отношении к должностному окладу. Надбавка устанавливается на срок не более 1 года, по истечении которого сохраняется или отменяется. Максимальный размер надбавки составляет 200 процентов должностного оклада.</w:t>
      </w:r>
    </w:p>
    <w:p w:rsidR="007B730E" w:rsidRPr="00DC30A1" w:rsidRDefault="007B730E" w:rsidP="007B730E">
      <w:pPr>
        <w:autoSpaceDE w:val="0"/>
        <w:autoSpaceDN w:val="0"/>
        <w:adjustRightInd w:val="0"/>
        <w:spacing w:after="0" w:line="200" w:lineRule="atLeast"/>
        <w:ind w:firstLine="720"/>
        <w:jc w:val="both"/>
        <w:rPr>
          <w:rFonts w:ascii="Times New Roman" w:hAnsi="Times New Roman" w:cs="Times New Roman"/>
          <w:sz w:val="24"/>
          <w:szCs w:val="24"/>
        </w:rPr>
      </w:pPr>
      <w:r w:rsidRPr="00DC30A1">
        <w:rPr>
          <w:rFonts w:ascii="Times New Roman" w:hAnsi="Times New Roman" w:cs="Times New Roman"/>
          <w:bCs/>
          <w:sz w:val="24"/>
          <w:szCs w:val="24"/>
        </w:rPr>
        <w:t>24. Стимулирующая надбавка за стаж работы</w:t>
      </w:r>
      <w:r w:rsidRPr="00DC30A1">
        <w:rPr>
          <w:rFonts w:ascii="Times New Roman" w:hAnsi="Times New Roman" w:cs="Times New Roman"/>
          <w:sz w:val="24"/>
          <w:szCs w:val="24"/>
        </w:rPr>
        <w:t xml:space="preserve"> устанавливается </w:t>
      </w:r>
      <w:r w:rsidRPr="00DC30A1">
        <w:rPr>
          <w:rFonts w:ascii="Times New Roman" w:hAnsi="Times New Roman" w:cs="Times New Roman"/>
          <w:sz w:val="24"/>
          <w:szCs w:val="24"/>
        </w:rPr>
        <w:br/>
        <w:t xml:space="preserve">в процентах от должностного оклада в зависимости от общего количества лет, проработанных по профессии: </w:t>
      </w:r>
    </w:p>
    <w:p w:rsidR="007B730E" w:rsidRPr="00DC30A1" w:rsidRDefault="007B730E" w:rsidP="007B730E">
      <w:pPr>
        <w:autoSpaceDE w:val="0"/>
        <w:autoSpaceDN w:val="0"/>
        <w:adjustRightInd w:val="0"/>
        <w:spacing w:after="0" w:line="200" w:lineRule="atLeast"/>
        <w:ind w:firstLine="720"/>
        <w:jc w:val="both"/>
        <w:rPr>
          <w:rFonts w:ascii="Times New Roman" w:hAnsi="Times New Roman" w:cs="Times New Roman"/>
          <w:sz w:val="24"/>
          <w:szCs w:val="24"/>
        </w:rPr>
      </w:pPr>
      <w:r w:rsidRPr="00DC30A1">
        <w:rPr>
          <w:rFonts w:ascii="Times New Roman" w:hAnsi="Times New Roman" w:cs="Times New Roman"/>
          <w:sz w:val="24"/>
          <w:szCs w:val="24"/>
        </w:rPr>
        <w:t>при стаже работы от 1 года до 3 лет - 5 процентов;</w:t>
      </w:r>
    </w:p>
    <w:p w:rsidR="007B730E" w:rsidRPr="00DC30A1" w:rsidRDefault="007B730E" w:rsidP="007B730E">
      <w:pPr>
        <w:autoSpaceDE w:val="0"/>
        <w:autoSpaceDN w:val="0"/>
        <w:adjustRightInd w:val="0"/>
        <w:spacing w:after="0" w:line="200" w:lineRule="atLeast"/>
        <w:ind w:firstLine="720"/>
        <w:jc w:val="both"/>
        <w:rPr>
          <w:rFonts w:ascii="Times New Roman" w:hAnsi="Times New Roman" w:cs="Times New Roman"/>
          <w:sz w:val="24"/>
          <w:szCs w:val="24"/>
        </w:rPr>
      </w:pPr>
      <w:r w:rsidRPr="00DC30A1">
        <w:rPr>
          <w:rFonts w:ascii="Times New Roman" w:hAnsi="Times New Roman" w:cs="Times New Roman"/>
          <w:sz w:val="24"/>
          <w:szCs w:val="24"/>
        </w:rPr>
        <w:t>при стаже работы от 3 до 5 лет - 10 процентов;</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при стаже работы свыше 5 лет - 15 процентов.</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 xml:space="preserve">25. С учетом условий труда рабочим устанавливаются выплаты компенсационного характера, предусмотренные разделом </w:t>
      </w:r>
      <w:r w:rsidRPr="00DC30A1">
        <w:rPr>
          <w:rFonts w:ascii="Times New Roman" w:hAnsi="Times New Roman" w:cs="Times New Roman"/>
          <w:sz w:val="24"/>
          <w:szCs w:val="24"/>
          <w:lang w:val="en-US"/>
        </w:rPr>
        <w:t>V</w:t>
      </w:r>
      <w:r w:rsidRPr="00DC30A1">
        <w:rPr>
          <w:rFonts w:ascii="Times New Roman" w:hAnsi="Times New Roman" w:cs="Times New Roman"/>
          <w:sz w:val="24"/>
          <w:szCs w:val="24"/>
        </w:rPr>
        <w:t xml:space="preserve"> настоящего Положения.</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 xml:space="preserve">26. Рабочим устанавливаются премии, предусмотренные разделом </w:t>
      </w:r>
      <w:r w:rsidRPr="00DC30A1">
        <w:rPr>
          <w:rFonts w:ascii="Times New Roman" w:hAnsi="Times New Roman" w:cs="Times New Roman"/>
          <w:sz w:val="24"/>
          <w:szCs w:val="24"/>
          <w:lang w:val="en-US"/>
        </w:rPr>
        <w:t>VI</w:t>
      </w:r>
      <w:r w:rsidRPr="00DC30A1">
        <w:rPr>
          <w:rFonts w:ascii="Times New Roman" w:hAnsi="Times New Roman" w:cs="Times New Roman"/>
          <w:sz w:val="24"/>
          <w:szCs w:val="24"/>
        </w:rPr>
        <w:t xml:space="preserve"> настоящего Положения.</w:t>
      </w:r>
    </w:p>
    <w:p w:rsidR="007B730E" w:rsidRPr="00DC30A1" w:rsidRDefault="007B730E" w:rsidP="007B730E">
      <w:pPr>
        <w:spacing w:after="0" w:line="200" w:lineRule="atLeast"/>
        <w:jc w:val="both"/>
        <w:rPr>
          <w:rFonts w:ascii="Times New Roman" w:hAnsi="Times New Roman" w:cs="Times New Roman"/>
          <w:sz w:val="24"/>
          <w:szCs w:val="24"/>
        </w:rPr>
      </w:pPr>
    </w:p>
    <w:p w:rsidR="007B730E" w:rsidRPr="00DC30A1" w:rsidRDefault="007B730E" w:rsidP="007B730E">
      <w:pPr>
        <w:spacing w:after="0" w:line="200" w:lineRule="atLeast"/>
        <w:jc w:val="center"/>
        <w:rPr>
          <w:rFonts w:ascii="Times New Roman" w:hAnsi="Times New Roman" w:cs="Times New Roman"/>
          <w:b/>
          <w:bCs/>
          <w:sz w:val="24"/>
          <w:szCs w:val="24"/>
        </w:rPr>
      </w:pPr>
      <w:r w:rsidRPr="00DC30A1">
        <w:rPr>
          <w:rFonts w:ascii="Times New Roman" w:hAnsi="Times New Roman" w:cs="Times New Roman"/>
          <w:b/>
          <w:bCs/>
          <w:sz w:val="24"/>
          <w:szCs w:val="24"/>
          <w:lang w:val="en-US"/>
        </w:rPr>
        <w:t>IV</w:t>
      </w:r>
      <w:r w:rsidRPr="00DC30A1">
        <w:rPr>
          <w:rFonts w:ascii="Times New Roman" w:hAnsi="Times New Roman" w:cs="Times New Roman"/>
          <w:b/>
          <w:bCs/>
          <w:sz w:val="24"/>
          <w:szCs w:val="24"/>
        </w:rPr>
        <w:t>. Порядок и условия оплаты труда руководителя учреждения</w:t>
      </w:r>
    </w:p>
    <w:p w:rsidR="007B730E" w:rsidRPr="00DC30A1" w:rsidRDefault="007B730E" w:rsidP="007B730E">
      <w:pPr>
        <w:spacing w:after="0" w:line="200" w:lineRule="atLeast"/>
        <w:jc w:val="center"/>
        <w:rPr>
          <w:rFonts w:ascii="Times New Roman" w:hAnsi="Times New Roman" w:cs="Times New Roman"/>
          <w:b/>
          <w:bCs/>
          <w:sz w:val="24"/>
          <w:szCs w:val="24"/>
        </w:rPr>
      </w:pPr>
      <w:r w:rsidRPr="00DC30A1">
        <w:rPr>
          <w:rFonts w:ascii="Times New Roman" w:hAnsi="Times New Roman" w:cs="Times New Roman"/>
          <w:b/>
          <w:bCs/>
          <w:sz w:val="24"/>
          <w:szCs w:val="24"/>
        </w:rPr>
        <w:t>и его заместителей</w:t>
      </w:r>
    </w:p>
    <w:p w:rsidR="007B730E" w:rsidRPr="00DC30A1" w:rsidRDefault="007B730E" w:rsidP="007B730E">
      <w:pPr>
        <w:spacing w:after="0" w:line="200" w:lineRule="atLeast"/>
        <w:jc w:val="both"/>
        <w:rPr>
          <w:rFonts w:ascii="Times New Roman" w:hAnsi="Times New Roman" w:cs="Times New Roman"/>
          <w:sz w:val="24"/>
          <w:szCs w:val="24"/>
        </w:rPr>
      </w:pP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 xml:space="preserve">27. Должностной оклад руководителя учреждения определяется отделом культуры, физической культуры и спорта администрации муниципального образования «Параньгинский муниципальный район» (далее – отдел культуры) в зависимости от сложности труда руководителя (штатная численность учреждения) и особенностей деятельности учреждения, исходя из среднемесячной заработной платы работников учреждения (без учета заработной платы руководителя, заместителя руководителя, главного бухгалтера), формируемой за счет всех источников финансового обеспечения и рассчитываемой за предыдущий календарный год, в соответствии с государственной статистической отчетностью учреждения по </w:t>
      </w:r>
      <w:hyperlink r:id="rId7" w:history="1">
        <w:r w:rsidRPr="00DC30A1">
          <w:rPr>
            <w:rFonts w:ascii="Times New Roman" w:hAnsi="Times New Roman" w:cs="Times New Roman"/>
            <w:color w:val="0000FF"/>
            <w:sz w:val="24"/>
            <w:szCs w:val="24"/>
          </w:rPr>
          <w:t>форме NЗП-культура</w:t>
        </w:r>
      </w:hyperlink>
      <w:r w:rsidRPr="00DC30A1">
        <w:rPr>
          <w:rFonts w:ascii="Times New Roman" w:hAnsi="Times New Roman" w:cs="Times New Roman"/>
          <w:sz w:val="24"/>
          <w:szCs w:val="24"/>
        </w:rPr>
        <w:t xml:space="preserve"> "Сведения о численности и оплате труда работников сферы культуры по категориям персонала", и составляет до 3 размеров указанной среднемесячной заработной платы.</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 xml:space="preserve"> Предельный уровень соотношения среднемесячной  заработной платы руководителя, заместителей руководителя,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заместителя руководителя, главного бухгалтера) устанавливается отделом культуры в кратности от 1 до 3.</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Общее количество заместителей руководителя учреждения устанавливается отделом культуры, но не более 3 единиц:</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должность заместителя по основной (уставной) деятельности вводится при общей штатной численности работников учреждения 10 и более единиц;</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должность заместителя по общим вопросам (организационно-административной деятельности) вводится по согласованию с отделом культуры при общей штатной численности работников учреждения 80 и более единиц;</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должность заместителя по административно-хозяйственной деятельности (техническим вопросам, экономическому развитию) вводится по согласованию с отделом культуры при наличии одного или нескольких зданий, закрепленных за учреждением на праве оперативного управления, и общей штатной численности работников учреждения 80 и более единиц.</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 xml:space="preserve">Руководитель учреждения вправе самостоятельно определять направление деятельности заместителя руководителя учреждения </w:t>
      </w:r>
      <w:proofErr w:type="gramStart"/>
      <w:r w:rsidRPr="00DC30A1">
        <w:rPr>
          <w:rFonts w:ascii="Times New Roman" w:hAnsi="Times New Roman" w:cs="Times New Roman"/>
          <w:sz w:val="24"/>
          <w:szCs w:val="24"/>
        </w:rPr>
        <w:t>в пределах</w:t>
      </w:r>
      <w:proofErr w:type="gramEnd"/>
      <w:r w:rsidRPr="00DC30A1">
        <w:rPr>
          <w:rFonts w:ascii="Times New Roman" w:hAnsi="Times New Roman" w:cs="Times New Roman"/>
          <w:sz w:val="24"/>
          <w:szCs w:val="24"/>
        </w:rPr>
        <w:t xml:space="preserve"> установленного выше общего количества заместителей руководителя учреждения.</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 xml:space="preserve">Должностной оклад заместителя руководителя по основной (уставной) деятельности учреждения устанавливается на 20 - 30 процентов ниже должностного оклада руководителя этого </w:t>
      </w:r>
      <w:r w:rsidRPr="00DC30A1">
        <w:rPr>
          <w:rFonts w:ascii="Times New Roman" w:hAnsi="Times New Roman" w:cs="Times New Roman"/>
          <w:sz w:val="24"/>
          <w:szCs w:val="24"/>
        </w:rPr>
        <w:lastRenderedPageBreak/>
        <w:t>учреждения.</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Должностные оклады заместителей руководителя по общим вопросам (организационно-административной деятельности), административно-хозяйственной деятельности (техническим вопросам, экономическому развитию) и главного бухгалтера учреждения устанавливаются на 30 процентов ниже должностного оклада руководителя этого учреждения.</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Предельный уровень соотношения средней заработной платы заместителей руководителя, главного бухгалтера учреждения и средней заработной платы работников учреждения за отчетный год устанавливается руководителем учреждения в кратности от 1 до 3.</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При создании новых учреждений и в других случаях, когда невозможно произвести расчет средней заработной платы работников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отделом культуры.</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 xml:space="preserve">28. С учетом условий труда руководителю учреждения, его заместителям и главному бухгалтеру устанавливаются выплаты компенсационного характера, предусмотренные </w:t>
      </w:r>
      <w:hyperlink w:anchor="P518" w:history="1">
        <w:r w:rsidRPr="00DC30A1">
          <w:rPr>
            <w:rFonts w:ascii="Times New Roman" w:hAnsi="Times New Roman" w:cs="Times New Roman"/>
            <w:color w:val="0000FF"/>
            <w:sz w:val="24"/>
            <w:szCs w:val="24"/>
          </w:rPr>
          <w:t>разделом V</w:t>
        </w:r>
      </w:hyperlink>
      <w:r w:rsidRPr="00DC30A1">
        <w:rPr>
          <w:rFonts w:ascii="Times New Roman" w:hAnsi="Times New Roman" w:cs="Times New Roman"/>
          <w:sz w:val="24"/>
          <w:szCs w:val="24"/>
        </w:rPr>
        <w:t xml:space="preserve"> настоящего Положения.</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29.Стимулирующие выплаты за интенсивность и высокие результаты работы устанавливаются:</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руководителю учреждения - по решению отдела культуры;</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заместителям руководителя и главному бухгалтеру учреждения - по решению руководителя, но не более 50 процентов от должностного оклада.</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При установлении стимулирующих выплат руководителю учреждения учитывается исполнение им целевых показателей эффективности работы, определяемых отделом культуры.</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При установлении стимулирующих выплат заместителям руководителя и главному бухгалтеру учреждения учитывается исполнение ими целевых показателей эффективности работы, определяемых руководителем учреждения.</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 xml:space="preserve"> 30. Стимулирующие выплаты за качество выполнения работ устанавливаются руководителю учреждения, его заместителям и главному бухгалтеру, которым присвоена ученая степень, почетное звание, в размерах и на условиях, предусмотренных </w:t>
      </w:r>
      <w:hyperlink w:anchor="P404" w:history="1">
        <w:r w:rsidRPr="00DC30A1">
          <w:rPr>
            <w:rFonts w:ascii="Times New Roman" w:hAnsi="Times New Roman" w:cs="Times New Roman"/>
            <w:color w:val="0000FF"/>
            <w:sz w:val="24"/>
            <w:szCs w:val="24"/>
          </w:rPr>
          <w:t>пунктом 12</w:t>
        </w:r>
      </w:hyperlink>
      <w:r w:rsidRPr="00DC30A1">
        <w:rPr>
          <w:rFonts w:ascii="Times New Roman" w:hAnsi="Times New Roman" w:cs="Times New Roman"/>
          <w:sz w:val="24"/>
          <w:szCs w:val="24"/>
        </w:rPr>
        <w:t xml:space="preserve"> настоящего Положения.</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 xml:space="preserve"> 31. Премирование руководителя по итогам работы учреждения производится ежеквартально за выполнение государственного задания, а также за выполнение особо важных и особо срочных работ в порядке, установленном Министерством.</w:t>
      </w:r>
    </w:p>
    <w:p w:rsidR="007B730E" w:rsidRPr="00DC30A1" w:rsidRDefault="007B730E" w:rsidP="007B730E">
      <w:pPr>
        <w:pStyle w:val="ConsPlusNormal"/>
        <w:spacing w:line="200" w:lineRule="atLeast"/>
        <w:ind w:firstLine="540"/>
        <w:jc w:val="both"/>
        <w:rPr>
          <w:rFonts w:ascii="Times New Roman" w:hAnsi="Times New Roman" w:cs="Times New Roman"/>
          <w:sz w:val="24"/>
          <w:szCs w:val="24"/>
        </w:rPr>
      </w:pPr>
      <w:r w:rsidRPr="00DC30A1">
        <w:rPr>
          <w:rFonts w:ascii="Times New Roman" w:hAnsi="Times New Roman" w:cs="Times New Roman"/>
          <w:sz w:val="24"/>
          <w:szCs w:val="24"/>
        </w:rPr>
        <w:t>Премирование заместителей руководителя, главного бухгалтера по итогам работы учреждения производится ежеквартально за выполнение государственного задания, за интенсивность и высокие результаты работы, а также за выполнение особо важных и особо срочных работ по решению руководителя учреждения, но не более 100 процентов от должностного оклада.</w:t>
      </w:r>
    </w:p>
    <w:p w:rsidR="007B730E" w:rsidRPr="00DC30A1" w:rsidRDefault="007B730E" w:rsidP="007B730E">
      <w:pPr>
        <w:spacing w:after="0" w:line="200" w:lineRule="atLeast"/>
        <w:ind w:firstLine="709"/>
        <w:jc w:val="both"/>
        <w:rPr>
          <w:rFonts w:ascii="Times New Roman" w:hAnsi="Times New Roman" w:cs="Times New Roman"/>
          <w:sz w:val="24"/>
          <w:szCs w:val="24"/>
        </w:rPr>
      </w:pPr>
      <w:r w:rsidRPr="00DC30A1">
        <w:rPr>
          <w:rFonts w:ascii="Times New Roman" w:hAnsi="Times New Roman" w:cs="Times New Roman"/>
          <w:sz w:val="24"/>
          <w:szCs w:val="24"/>
        </w:rPr>
        <w:t>Премирование руководителя, заместителей руководителя, главного бухгалтера учреждения производится за счет бюджетных ассигнований субсидий на финансовое обеспечение выполнения муниципального задания на оказание услуг (выполнение работ), поступающей из бюджета муниципального образования «Параньгинский муниципальный район</w:t>
      </w:r>
      <w:proofErr w:type="gramStart"/>
      <w:r w:rsidRPr="00DC30A1">
        <w:rPr>
          <w:rFonts w:ascii="Times New Roman" w:hAnsi="Times New Roman" w:cs="Times New Roman"/>
          <w:sz w:val="24"/>
          <w:szCs w:val="24"/>
        </w:rPr>
        <w:t>»,  а</w:t>
      </w:r>
      <w:proofErr w:type="gramEnd"/>
      <w:r w:rsidRPr="00DC30A1">
        <w:rPr>
          <w:rFonts w:ascii="Times New Roman" w:hAnsi="Times New Roman" w:cs="Times New Roman"/>
          <w:sz w:val="24"/>
          <w:szCs w:val="24"/>
        </w:rPr>
        <w:t xml:space="preserve"> также средств полученных от приносящей доход деятельности, направленных учреждением на оплату труда работников, </w:t>
      </w:r>
    </w:p>
    <w:p w:rsidR="007B730E" w:rsidRPr="00DC30A1" w:rsidRDefault="007B730E" w:rsidP="007B730E">
      <w:pPr>
        <w:spacing w:after="0" w:line="200" w:lineRule="atLeast"/>
        <w:jc w:val="both"/>
        <w:rPr>
          <w:rFonts w:ascii="Times New Roman" w:hAnsi="Times New Roman" w:cs="Times New Roman"/>
          <w:b/>
          <w:sz w:val="24"/>
          <w:szCs w:val="24"/>
        </w:rPr>
      </w:pPr>
    </w:p>
    <w:p w:rsidR="007B730E" w:rsidRPr="00DC30A1" w:rsidRDefault="007B730E" w:rsidP="007B730E">
      <w:pPr>
        <w:spacing w:after="0" w:line="200" w:lineRule="atLeast"/>
        <w:jc w:val="center"/>
        <w:rPr>
          <w:rFonts w:ascii="Times New Roman" w:hAnsi="Times New Roman" w:cs="Times New Roman"/>
          <w:b/>
          <w:sz w:val="24"/>
          <w:szCs w:val="24"/>
        </w:rPr>
      </w:pPr>
      <w:r w:rsidRPr="00DC30A1">
        <w:rPr>
          <w:rFonts w:ascii="Times New Roman" w:hAnsi="Times New Roman" w:cs="Times New Roman"/>
          <w:b/>
          <w:sz w:val="24"/>
          <w:szCs w:val="24"/>
          <w:lang w:val="en-US"/>
        </w:rPr>
        <w:t>V</w:t>
      </w:r>
      <w:r w:rsidRPr="00DC30A1">
        <w:rPr>
          <w:rFonts w:ascii="Times New Roman" w:hAnsi="Times New Roman" w:cs="Times New Roman"/>
          <w:b/>
          <w:sz w:val="24"/>
          <w:szCs w:val="24"/>
        </w:rPr>
        <w:t>. Порядок и условия установления выплат</w:t>
      </w:r>
    </w:p>
    <w:p w:rsidR="007B730E" w:rsidRPr="00DC30A1" w:rsidRDefault="007B730E" w:rsidP="007B730E">
      <w:pPr>
        <w:spacing w:after="0" w:line="200" w:lineRule="atLeast"/>
        <w:jc w:val="center"/>
        <w:rPr>
          <w:rFonts w:ascii="Times New Roman" w:hAnsi="Times New Roman" w:cs="Times New Roman"/>
          <w:b/>
          <w:sz w:val="24"/>
          <w:szCs w:val="24"/>
        </w:rPr>
      </w:pPr>
      <w:r w:rsidRPr="00DC30A1">
        <w:rPr>
          <w:rFonts w:ascii="Times New Roman" w:hAnsi="Times New Roman" w:cs="Times New Roman"/>
          <w:b/>
          <w:sz w:val="24"/>
          <w:szCs w:val="24"/>
        </w:rPr>
        <w:t>компенсационного характера</w:t>
      </w:r>
    </w:p>
    <w:p w:rsidR="007B730E" w:rsidRPr="00DC30A1" w:rsidRDefault="007B730E" w:rsidP="007B730E">
      <w:pPr>
        <w:spacing w:after="0" w:line="200" w:lineRule="atLeast"/>
        <w:jc w:val="both"/>
        <w:rPr>
          <w:rFonts w:ascii="Times New Roman" w:hAnsi="Times New Roman" w:cs="Times New Roman"/>
          <w:bCs/>
          <w:sz w:val="24"/>
          <w:szCs w:val="24"/>
        </w:rPr>
      </w:pPr>
    </w:p>
    <w:p w:rsidR="007B730E" w:rsidRPr="00DC30A1" w:rsidRDefault="007B730E" w:rsidP="007B730E">
      <w:pPr>
        <w:spacing w:after="0" w:line="200" w:lineRule="atLeast"/>
        <w:ind w:firstLine="708"/>
        <w:jc w:val="both"/>
        <w:rPr>
          <w:rFonts w:ascii="Times New Roman" w:hAnsi="Times New Roman" w:cs="Times New Roman"/>
          <w:sz w:val="24"/>
          <w:szCs w:val="24"/>
        </w:rPr>
      </w:pPr>
      <w:proofErr w:type="gramStart"/>
      <w:r w:rsidRPr="00DC30A1">
        <w:rPr>
          <w:rFonts w:ascii="Times New Roman" w:hAnsi="Times New Roman" w:cs="Times New Roman"/>
          <w:sz w:val="24"/>
          <w:szCs w:val="24"/>
        </w:rPr>
        <w:t>32. .</w:t>
      </w:r>
      <w:proofErr w:type="gramEnd"/>
      <w:r w:rsidRPr="00DC30A1">
        <w:rPr>
          <w:rFonts w:ascii="Times New Roman" w:hAnsi="Times New Roman" w:cs="Times New Roman"/>
          <w:sz w:val="24"/>
          <w:szCs w:val="24"/>
        </w:rPr>
        <w:t xml:space="preserve"> Оплата труда работников, занимающих должности служащих, осуществляющих профессиональную деятельность по профессиям рабочих, а также руководителя учреждения, его заместителей и главного бухгалтера (далее - работники), занятых на тяжелых работах, работах </w:t>
      </w:r>
      <w:r w:rsidRPr="00DC30A1">
        <w:rPr>
          <w:rFonts w:ascii="Times New Roman" w:hAnsi="Times New Roman" w:cs="Times New Roman"/>
          <w:sz w:val="24"/>
          <w:szCs w:val="24"/>
        </w:rPr>
        <w:br/>
        <w:t>с вредными и (или) опасными и иными особыми условиями труда, устанавливается в повышенном размере по сравнению с должностными окладами, установленными для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7B730E" w:rsidRPr="00DC30A1" w:rsidRDefault="007B730E" w:rsidP="007B730E">
      <w:pPr>
        <w:spacing w:after="0" w:line="200" w:lineRule="atLeast"/>
        <w:ind w:firstLine="708"/>
        <w:jc w:val="both"/>
        <w:rPr>
          <w:rFonts w:ascii="Times New Roman" w:hAnsi="Times New Roman" w:cs="Times New Roman"/>
          <w:bCs/>
          <w:sz w:val="24"/>
          <w:szCs w:val="24"/>
        </w:rPr>
      </w:pPr>
      <w:r w:rsidRPr="00DC30A1">
        <w:rPr>
          <w:rFonts w:ascii="Times New Roman" w:hAnsi="Times New Roman" w:cs="Times New Roman"/>
          <w:bCs/>
          <w:sz w:val="24"/>
          <w:szCs w:val="24"/>
        </w:rPr>
        <w:lastRenderedPageBreak/>
        <w:t>Минимальные размеры повышения оплаты труда р</w:t>
      </w:r>
      <w:r w:rsidRPr="00DC30A1">
        <w:rPr>
          <w:rFonts w:ascii="Times New Roman" w:hAnsi="Times New Roman" w:cs="Times New Roman"/>
          <w:sz w:val="24"/>
          <w:szCs w:val="24"/>
        </w:rPr>
        <w:t>аботникам, занятым</w:t>
      </w:r>
      <w:r w:rsidRPr="00DC30A1">
        <w:rPr>
          <w:rFonts w:ascii="Times New Roman" w:hAnsi="Times New Roman" w:cs="Times New Roman"/>
          <w:bCs/>
          <w:sz w:val="24"/>
          <w:szCs w:val="24"/>
        </w:rPr>
        <w:t xml:space="preserve"> на тяжелых работах, работах с вредными и (или) опасными и иными особыми условиями труда, и условия указанного повышения устанавливаются в соответствии со статьей 147 Трудового кодекса Российской Федерации. </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7B730E" w:rsidRPr="00DC30A1" w:rsidRDefault="007B730E" w:rsidP="007B730E">
      <w:pPr>
        <w:autoSpaceDE w:val="0"/>
        <w:autoSpaceDN w:val="0"/>
        <w:adjustRightInd w:val="0"/>
        <w:spacing w:after="0" w:line="200" w:lineRule="atLeast"/>
        <w:ind w:firstLine="720"/>
        <w:jc w:val="both"/>
        <w:outlineLvl w:val="3"/>
        <w:rPr>
          <w:rFonts w:ascii="Times New Roman" w:hAnsi="Times New Roman" w:cs="Times New Roman"/>
          <w:sz w:val="24"/>
          <w:szCs w:val="24"/>
        </w:rPr>
      </w:pPr>
      <w:r w:rsidRPr="00DC30A1">
        <w:rPr>
          <w:rFonts w:ascii="Times New Roman" w:hAnsi="Times New Roman" w:cs="Times New Roman"/>
          <w:sz w:val="24"/>
          <w:szCs w:val="24"/>
        </w:rPr>
        <w:t>33. 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7B730E" w:rsidRPr="00DC30A1" w:rsidRDefault="007B730E" w:rsidP="007B730E">
      <w:pPr>
        <w:autoSpaceDE w:val="0"/>
        <w:autoSpaceDN w:val="0"/>
        <w:adjustRightInd w:val="0"/>
        <w:spacing w:after="0" w:line="200" w:lineRule="atLeast"/>
        <w:ind w:firstLine="720"/>
        <w:jc w:val="both"/>
        <w:outlineLvl w:val="3"/>
        <w:rPr>
          <w:rFonts w:ascii="Times New Roman" w:hAnsi="Times New Roman" w:cs="Times New Roman"/>
          <w:sz w:val="24"/>
          <w:szCs w:val="24"/>
        </w:rPr>
      </w:pPr>
      <w:r w:rsidRPr="00DC30A1">
        <w:rPr>
          <w:rFonts w:ascii="Times New Roman" w:hAnsi="Times New Roman" w:cs="Times New Roman"/>
          <w:sz w:val="24"/>
          <w:szCs w:val="24"/>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7B730E" w:rsidRPr="00DC30A1" w:rsidRDefault="007B730E" w:rsidP="007B730E">
      <w:pPr>
        <w:pStyle w:val="justify2"/>
        <w:spacing w:before="0" w:beforeAutospacing="0" w:after="0" w:afterAutospacing="0" w:line="200" w:lineRule="atLeast"/>
        <w:ind w:firstLine="680"/>
        <w:jc w:val="both"/>
      </w:pPr>
      <w:r w:rsidRPr="00DC30A1">
        <w:t>34. Перечень работ, должностей работников, профессий рабочих, занятых на тяжелых работах, работах с вредными и (или) опасными и иными особыми условиями труда, и размеры доплат утверждаются руководителем учреждения с учетом мнения представительного органа работников.</w:t>
      </w:r>
    </w:p>
    <w:p w:rsidR="007B730E" w:rsidRPr="00DC30A1" w:rsidRDefault="007B730E" w:rsidP="007B730E">
      <w:pPr>
        <w:spacing w:after="0" w:line="200" w:lineRule="atLeast"/>
        <w:ind w:firstLine="708"/>
        <w:jc w:val="both"/>
        <w:rPr>
          <w:rFonts w:ascii="Times New Roman" w:hAnsi="Times New Roman" w:cs="Times New Roman"/>
          <w:bCs/>
          <w:sz w:val="24"/>
          <w:szCs w:val="24"/>
        </w:rPr>
      </w:pPr>
      <w:r w:rsidRPr="00DC30A1">
        <w:rPr>
          <w:rFonts w:ascii="Times New Roman" w:hAnsi="Times New Roman" w:cs="Times New Roman"/>
          <w:sz w:val="24"/>
          <w:szCs w:val="24"/>
        </w:rPr>
        <w:t>35. </w:t>
      </w:r>
      <w:r w:rsidRPr="00DC30A1">
        <w:rPr>
          <w:rFonts w:ascii="Times New Roman" w:hAnsi="Times New Roman" w:cs="Times New Roman"/>
          <w:bCs/>
          <w:sz w:val="24"/>
          <w:szCs w:val="24"/>
        </w:rPr>
        <w:t xml:space="preserve">При совмещении профессий (должностей) работнику устанавливается </w:t>
      </w:r>
      <w:r w:rsidRPr="00DC30A1">
        <w:rPr>
          <w:rFonts w:ascii="Times New Roman" w:hAnsi="Times New Roman" w:cs="Times New Roman"/>
          <w:sz w:val="24"/>
          <w:szCs w:val="24"/>
        </w:rPr>
        <w:t xml:space="preserve">доплата за </w:t>
      </w:r>
      <w:r w:rsidRPr="00DC30A1">
        <w:rPr>
          <w:rFonts w:ascii="Times New Roman" w:hAnsi="Times New Roman" w:cs="Times New Roman"/>
          <w:bCs/>
          <w:sz w:val="24"/>
          <w:szCs w:val="24"/>
        </w:rPr>
        <w:t>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7B730E" w:rsidRPr="00DC30A1" w:rsidRDefault="007B730E" w:rsidP="007B730E">
      <w:pPr>
        <w:spacing w:after="0" w:line="200" w:lineRule="atLeast"/>
        <w:ind w:firstLine="708"/>
        <w:jc w:val="both"/>
        <w:rPr>
          <w:rFonts w:ascii="Times New Roman" w:hAnsi="Times New Roman" w:cs="Times New Roman"/>
          <w:bCs/>
          <w:sz w:val="24"/>
          <w:szCs w:val="24"/>
        </w:rPr>
      </w:pPr>
      <w:r w:rsidRPr="00DC30A1">
        <w:rPr>
          <w:rFonts w:ascii="Times New Roman" w:hAnsi="Times New Roman" w:cs="Times New Roman"/>
          <w:bCs/>
          <w:sz w:val="24"/>
          <w:szCs w:val="24"/>
        </w:rPr>
        <w:t>36. При расширении зон обслуживания работнику устанавливается д</w:t>
      </w:r>
      <w:r w:rsidRPr="00DC30A1">
        <w:rPr>
          <w:rFonts w:ascii="Times New Roman" w:hAnsi="Times New Roman" w:cs="Times New Roman"/>
          <w:sz w:val="24"/>
          <w:szCs w:val="24"/>
        </w:rPr>
        <w:t>оплата</w:t>
      </w:r>
      <w:r w:rsidRPr="00DC30A1">
        <w:rPr>
          <w:rFonts w:ascii="Times New Roman" w:hAnsi="Times New Roman" w:cs="Times New Roman"/>
          <w:bCs/>
          <w:sz w:val="24"/>
          <w:szCs w:val="24"/>
        </w:rPr>
        <w:t xml:space="preserve"> за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bCs/>
          <w:sz w:val="24"/>
          <w:szCs w:val="24"/>
        </w:rPr>
        <w:t>37. </w:t>
      </w:r>
      <w:r w:rsidRPr="00DC30A1">
        <w:rPr>
          <w:rFonts w:ascii="Times New Roman" w:hAnsi="Times New Roman" w:cs="Times New Roman"/>
          <w:sz w:val="24"/>
          <w:szCs w:val="24"/>
        </w:rPr>
        <w:t>Доплата</w:t>
      </w:r>
      <w:r w:rsidRPr="00DC30A1">
        <w:rPr>
          <w:rFonts w:ascii="Times New Roman" w:hAnsi="Times New Roman" w:cs="Times New Roman"/>
          <w:bCs/>
          <w:sz w:val="24"/>
          <w:szCs w:val="24"/>
        </w:rPr>
        <w:t xml:space="preserve">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38. Доплата за работу в ночное время производится работникам за каждый час работы в ночное время. Ночным считается время с 22 часов до 6 часов. Минимальный размер доплаты устанавливается в соответствии со статьей 154 Трудового кодекса Российской Федерации.</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Расчет части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39. Оплата труда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rsidR="007B730E" w:rsidRPr="00DC30A1" w:rsidRDefault="007B730E" w:rsidP="007B730E">
      <w:pPr>
        <w:autoSpaceDE w:val="0"/>
        <w:autoSpaceDN w:val="0"/>
        <w:adjustRightInd w:val="0"/>
        <w:spacing w:after="0" w:line="200" w:lineRule="atLeast"/>
        <w:ind w:firstLine="720"/>
        <w:jc w:val="both"/>
        <w:outlineLvl w:val="3"/>
        <w:rPr>
          <w:rFonts w:ascii="Times New Roman" w:hAnsi="Times New Roman" w:cs="Times New Roman"/>
          <w:sz w:val="24"/>
          <w:szCs w:val="24"/>
        </w:rPr>
      </w:pPr>
      <w:r w:rsidRPr="00DC30A1">
        <w:rPr>
          <w:rFonts w:ascii="Times New Roman" w:hAnsi="Times New Roman" w:cs="Times New Roman"/>
          <w:sz w:val="24"/>
          <w:szCs w:val="24"/>
        </w:rPr>
        <w:t xml:space="preserve">40.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7B730E" w:rsidRPr="00DC30A1" w:rsidRDefault="007B730E" w:rsidP="007B730E">
      <w:pPr>
        <w:autoSpaceDE w:val="0"/>
        <w:autoSpaceDN w:val="0"/>
        <w:adjustRightInd w:val="0"/>
        <w:spacing w:after="0" w:line="200" w:lineRule="atLeast"/>
        <w:ind w:firstLine="720"/>
        <w:jc w:val="both"/>
        <w:outlineLvl w:val="3"/>
        <w:rPr>
          <w:rFonts w:ascii="Times New Roman" w:hAnsi="Times New Roman" w:cs="Times New Roman"/>
          <w:sz w:val="24"/>
          <w:szCs w:val="24"/>
        </w:rPr>
      </w:pPr>
    </w:p>
    <w:p w:rsidR="007B730E" w:rsidRPr="00DC30A1" w:rsidRDefault="007B730E" w:rsidP="007B730E">
      <w:pPr>
        <w:autoSpaceDE w:val="0"/>
        <w:autoSpaceDN w:val="0"/>
        <w:adjustRightInd w:val="0"/>
        <w:spacing w:after="0" w:line="200" w:lineRule="atLeast"/>
        <w:ind w:firstLine="720"/>
        <w:jc w:val="both"/>
        <w:outlineLvl w:val="3"/>
        <w:rPr>
          <w:rFonts w:ascii="Times New Roman" w:hAnsi="Times New Roman" w:cs="Times New Roman"/>
          <w:sz w:val="24"/>
          <w:szCs w:val="24"/>
        </w:rPr>
      </w:pPr>
    </w:p>
    <w:p w:rsidR="007B730E" w:rsidRPr="00DC30A1" w:rsidRDefault="007B730E" w:rsidP="007B730E">
      <w:pPr>
        <w:autoSpaceDE w:val="0"/>
        <w:autoSpaceDN w:val="0"/>
        <w:adjustRightInd w:val="0"/>
        <w:spacing w:after="0" w:line="200" w:lineRule="atLeast"/>
        <w:ind w:firstLine="720"/>
        <w:jc w:val="both"/>
        <w:outlineLvl w:val="3"/>
        <w:rPr>
          <w:rFonts w:ascii="Times New Roman" w:hAnsi="Times New Roman" w:cs="Times New Roman"/>
          <w:sz w:val="24"/>
          <w:szCs w:val="24"/>
        </w:rPr>
      </w:pPr>
    </w:p>
    <w:p w:rsidR="007B730E" w:rsidRPr="00DC30A1" w:rsidRDefault="007B730E" w:rsidP="007B730E">
      <w:pPr>
        <w:spacing w:after="0" w:line="200" w:lineRule="atLeast"/>
        <w:jc w:val="both"/>
        <w:rPr>
          <w:rFonts w:ascii="Times New Roman" w:hAnsi="Times New Roman" w:cs="Times New Roman"/>
          <w:b/>
          <w:sz w:val="24"/>
          <w:szCs w:val="24"/>
        </w:rPr>
      </w:pPr>
    </w:p>
    <w:p w:rsidR="007B730E" w:rsidRPr="00DC30A1" w:rsidRDefault="007B730E" w:rsidP="007B730E">
      <w:pPr>
        <w:spacing w:after="0" w:line="200" w:lineRule="atLeast"/>
        <w:jc w:val="center"/>
        <w:rPr>
          <w:rFonts w:ascii="Times New Roman" w:hAnsi="Times New Roman" w:cs="Times New Roman"/>
          <w:b/>
          <w:bCs/>
          <w:sz w:val="24"/>
          <w:szCs w:val="24"/>
        </w:rPr>
      </w:pPr>
      <w:r w:rsidRPr="00DC30A1">
        <w:rPr>
          <w:rFonts w:ascii="Times New Roman" w:hAnsi="Times New Roman" w:cs="Times New Roman"/>
          <w:b/>
          <w:bCs/>
          <w:sz w:val="24"/>
          <w:szCs w:val="24"/>
          <w:lang w:val="en-US"/>
        </w:rPr>
        <w:t>VI</w:t>
      </w:r>
      <w:r w:rsidRPr="00DC30A1">
        <w:rPr>
          <w:rFonts w:ascii="Times New Roman" w:hAnsi="Times New Roman" w:cs="Times New Roman"/>
          <w:b/>
          <w:bCs/>
          <w:sz w:val="24"/>
          <w:szCs w:val="24"/>
        </w:rPr>
        <w:t>. Порядок и условия премирования работников учреждения</w:t>
      </w:r>
    </w:p>
    <w:p w:rsidR="007B730E" w:rsidRPr="00DC30A1" w:rsidRDefault="007B730E" w:rsidP="007B730E">
      <w:pPr>
        <w:spacing w:after="0" w:line="200" w:lineRule="atLeast"/>
        <w:jc w:val="both"/>
        <w:rPr>
          <w:rFonts w:ascii="Times New Roman" w:hAnsi="Times New Roman" w:cs="Times New Roman"/>
          <w:sz w:val="24"/>
          <w:szCs w:val="24"/>
        </w:rPr>
      </w:pP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41. В целях поощрения работников за выполненную работу в учреждении устанавливаются следующие премии:</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lastRenderedPageBreak/>
        <w:t xml:space="preserve">премия по итогам работы за период (за месяц, квартал, год);  </w:t>
      </w:r>
    </w:p>
    <w:p w:rsidR="007B730E" w:rsidRPr="00DC30A1" w:rsidRDefault="007B730E" w:rsidP="007B730E">
      <w:pPr>
        <w:spacing w:after="0" w:line="200" w:lineRule="atLeast"/>
        <w:ind w:firstLine="708"/>
        <w:jc w:val="both"/>
        <w:rPr>
          <w:rFonts w:ascii="Times New Roman" w:hAnsi="Times New Roman" w:cs="Times New Roman"/>
          <w:bCs/>
          <w:sz w:val="24"/>
          <w:szCs w:val="24"/>
        </w:rPr>
      </w:pPr>
      <w:r w:rsidRPr="00DC30A1">
        <w:rPr>
          <w:rFonts w:ascii="Times New Roman" w:hAnsi="Times New Roman" w:cs="Times New Roman"/>
          <w:bCs/>
          <w:sz w:val="24"/>
          <w:szCs w:val="24"/>
        </w:rPr>
        <w:t>премия за выполнение особо важных и срочных работ;</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премия за интенсивность и высокие результаты работы.</w:t>
      </w:r>
    </w:p>
    <w:p w:rsidR="007B730E" w:rsidRPr="00DC30A1" w:rsidRDefault="007B730E" w:rsidP="007B730E">
      <w:pPr>
        <w:spacing w:after="0" w:line="200" w:lineRule="atLeast"/>
        <w:ind w:firstLine="709"/>
        <w:jc w:val="both"/>
        <w:rPr>
          <w:rFonts w:ascii="Times New Roman" w:hAnsi="Times New Roman" w:cs="Times New Roman"/>
          <w:sz w:val="24"/>
          <w:szCs w:val="24"/>
        </w:rPr>
      </w:pPr>
      <w:r w:rsidRPr="00DC30A1">
        <w:rPr>
          <w:rFonts w:ascii="Times New Roman" w:hAnsi="Times New Roman" w:cs="Times New Roman"/>
          <w:sz w:val="24"/>
          <w:szCs w:val="24"/>
        </w:rPr>
        <w:t>Премирование осуществляется по решению руководителя учреждения с учетом мнения представительного органа работников в пределах субсидий на финансовое обеспечение выполнения муниципального задания на оказание услуг (выполнение работ), поступающей из бюджета муниципального образования «Параньгинский муниципальный район</w:t>
      </w:r>
      <w:proofErr w:type="gramStart"/>
      <w:r w:rsidRPr="00DC30A1">
        <w:rPr>
          <w:rFonts w:ascii="Times New Roman" w:hAnsi="Times New Roman" w:cs="Times New Roman"/>
          <w:sz w:val="24"/>
          <w:szCs w:val="24"/>
        </w:rPr>
        <w:t>»,  а</w:t>
      </w:r>
      <w:proofErr w:type="gramEnd"/>
      <w:r w:rsidRPr="00DC30A1">
        <w:rPr>
          <w:rFonts w:ascii="Times New Roman" w:hAnsi="Times New Roman" w:cs="Times New Roman"/>
          <w:sz w:val="24"/>
          <w:szCs w:val="24"/>
        </w:rPr>
        <w:t xml:space="preserve"> также средств полученных от приносящей доход деятельности, направленных учреждением на оплату труда работников:</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заместителей руководителя, главного бухгалтера, главных специалистов и иных работников, подчиненных руководителю непосредственно - по представлению руководителя учреждения;</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представлениям заместителей руководителя учреждения;</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иных работников, занятых в структурных подразделениях учреждения, - на основании представлений руководителей соответствующих структурных подразделений учреждения.</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42. </w:t>
      </w:r>
      <w:r w:rsidRPr="00DC30A1">
        <w:rPr>
          <w:rFonts w:ascii="Times New Roman" w:hAnsi="Times New Roman" w:cs="Times New Roman"/>
          <w:bCs/>
          <w:sz w:val="24"/>
          <w:szCs w:val="24"/>
        </w:rPr>
        <w:t>Премия по итогам работы за период (за месяц, квартал, год)</w:t>
      </w:r>
      <w:r w:rsidRPr="00DC30A1">
        <w:rPr>
          <w:rFonts w:ascii="Times New Roman" w:hAnsi="Times New Roman" w:cs="Times New Roman"/>
          <w:sz w:val="24"/>
          <w:szCs w:val="24"/>
        </w:rPr>
        <w:t xml:space="preserve"> выплачивается с целью поощрения работников за общие результаты труда по итогам работы. </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При премировании учитывается:</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успешное и добросовестное исполнение работником своих должностных обязанностей в соответствующем периоде;</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инициатива, творчество и применение в работе современных форм и методов организации труда;</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качественная подготовка и проведение мероприятий, выполнение порученной работы;</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качественная подготовка и своевременная сдача отчетности.</w:t>
      </w:r>
    </w:p>
    <w:p w:rsidR="007B730E" w:rsidRPr="00DC30A1" w:rsidRDefault="007B730E" w:rsidP="007B730E">
      <w:pPr>
        <w:spacing w:after="0" w:line="200" w:lineRule="atLeast"/>
        <w:ind w:firstLine="709"/>
        <w:jc w:val="both"/>
        <w:rPr>
          <w:rFonts w:ascii="Times New Roman" w:hAnsi="Times New Roman" w:cs="Times New Roman"/>
          <w:sz w:val="24"/>
          <w:szCs w:val="24"/>
        </w:rPr>
      </w:pPr>
      <w:r w:rsidRPr="00DC30A1">
        <w:rPr>
          <w:rFonts w:ascii="Times New Roman" w:hAnsi="Times New Roman" w:cs="Times New Roman"/>
          <w:sz w:val="24"/>
          <w:szCs w:val="24"/>
        </w:rPr>
        <w:t>Премия по итогам работы за период (месяц, квартал, год) выплачивается в пределах субсидий на финансовое обеспечение выполнения муниципального задания на оказание услуг (выполнение работ), поступающей из бюджета муниципального образования «Параньгинский муниципальный район</w:t>
      </w:r>
      <w:proofErr w:type="gramStart"/>
      <w:r w:rsidRPr="00DC30A1">
        <w:rPr>
          <w:rFonts w:ascii="Times New Roman" w:hAnsi="Times New Roman" w:cs="Times New Roman"/>
          <w:sz w:val="24"/>
          <w:szCs w:val="24"/>
        </w:rPr>
        <w:t>»,  а</w:t>
      </w:r>
      <w:proofErr w:type="gramEnd"/>
      <w:r w:rsidRPr="00DC30A1">
        <w:rPr>
          <w:rFonts w:ascii="Times New Roman" w:hAnsi="Times New Roman" w:cs="Times New Roman"/>
          <w:sz w:val="24"/>
          <w:szCs w:val="24"/>
        </w:rPr>
        <w:t xml:space="preserve"> также средств полученных от приносящей доход деятельности, направленных учреждением на оплату труда работников. Конкретный размер премии определяется как в процентах к </w:t>
      </w:r>
      <w:r w:rsidRPr="00DC30A1">
        <w:rPr>
          <w:rFonts w:ascii="Times New Roman" w:hAnsi="Times New Roman" w:cs="Times New Roman"/>
          <w:bCs/>
          <w:sz w:val="24"/>
          <w:szCs w:val="24"/>
        </w:rPr>
        <w:t>должностному</w:t>
      </w:r>
      <w:r w:rsidRPr="00DC30A1">
        <w:rPr>
          <w:rFonts w:ascii="Times New Roman" w:hAnsi="Times New Roman" w:cs="Times New Roman"/>
          <w:sz w:val="24"/>
          <w:szCs w:val="24"/>
        </w:rPr>
        <w:t xml:space="preserve"> окладу работника, так и в абсолютном размере. Максимальным размером премия по итогам работы не ограничена.</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При увольнении работника по собственному желанию до истечения календарного месяца работнику выплачивается премия в соответствии с Положением о премировании, утвержденным работодателем, с учетом мнения представительного органа работников.</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43.</w:t>
      </w:r>
      <w:r w:rsidRPr="00DC30A1">
        <w:rPr>
          <w:rFonts w:ascii="Times New Roman" w:hAnsi="Times New Roman" w:cs="Times New Roman"/>
          <w:bCs/>
          <w:sz w:val="24"/>
          <w:szCs w:val="24"/>
          <w:lang w:val="en-US"/>
        </w:rPr>
        <w:t> </w:t>
      </w:r>
      <w:r w:rsidRPr="00DC30A1">
        <w:rPr>
          <w:rFonts w:ascii="Times New Roman" w:hAnsi="Times New Roman" w:cs="Times New Roman"/>
          <w:sz w:val="24"/>
          <w:szCs w:val="24"/>
        </w:rPr>
        <w:t xml:space="preserve">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Размер премии устанавливается как в абсолютном размере, так и в процентном отношении к должностному окладу. Максимальным размером премия за выполнение особо важных и срочных работ не ограничена.</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44.</w:t>
      </w:r>
      <w:r w:rsidRPr="00DC30A1">
        <w:rPr>
          <w:rFonts w:ascii="Times New Roman" w:hAnsi="Times New Roman" w:cs="Times New Roman"/>
          <w:sz w:val="24"/>
          <w:szCs w:val="24"/>
          <w:lang w:val="en-US"/>
        </w:rPr>
        <w:t> </w:t>
      </w:r>
      <w:r w:rsidRPr="00DC30A1">
        <w:rPr>
          <w:rFonts w:ascii="Times New Roman" w:hAnsi="Times New Roman" w:cs="Times New Roman"/>
          <w:sz w:val="24"/>
          <w:szCs w:val="24"/>
        </w:rPr>
        <w:t>Премии, предусмотренные настоящим разделом, учитываются в составе средней заработной платы для исчисления пенсий, отпусков, пособий по временной нетрудоспособности пособий и в иных случаях определения размера средней заработной платы (среднего заработка), предусмотренных Трудовым кодексом Российской Федерации.</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45.</w:t>
      </w:r>
      <w:r w:rsidRPr="00DC30A1">
        <w:rPr>
          <w:rFonts w:ascii="Times New Roman" w:hAnsi="Times New Roman" w:cs="Times New Roman"/>
          <w:sz w:val="24"/>
          <w:szCs w:val="24"/>
          <w:lang w:val="en-US"/>
        </w:rPr>
        <w:t> </w:t>
      </w:r>
      <w:r w:rsidRPr="00DC30A1">
        <w:rPr>
          <w:rFonts w:ascii="Times New Roman" w:hAnsi="Times New Roman" w:cs="Times New Roman"/>
          <w:sz w:val="24"/>
          <w:szCs w:val="24"/>
        </w:rPr>
        <w:t>Выплата премий осуществляется в пределах установленного фонда оплаты труда.</w:t>
      </w:r>
    </w:p>
    <w:p w:rsidR="007B730E" w:rsidRPr="00DC30A1" w:rsidRDefault="007B730E" w:rsidP="007B730E">
      <w:pPr>
        <w:spacing w:after="0" w:line="200" w:lineRule="atLeast"/>
        <w:jc w:val="both"/>
        <w:rPr>
          <w:rFonts w:ascii="Times New Roman" w:hAnsi="Times New Roman" w:cs="Times New Roman"/>
          <w:b/>
          <w:sz w:val="24"/>
          <w:szCs w:val="24"/>
        </w:rPr>
      </w:pPr>
      <w:r w:rsidRPr="00DC30A1">
        <w:rPr>
          <w:rFonts w:ascii="Times New Roman" w:hAnsi="Times New Roman" w:cs="Times New Roman"/>
          <w:b/>
          <w:sz w:val="24"/>
          <w:szCs w:val="24"/>
        </w:rPr>
        <w:t xml:space="preserve"> </w:t>
      </w:r>
    </w:p>
    <w:p w:rsidR="007B730E" w:rsidRPr="00DC30A1" w:rsidRDefault="007B730E" w:rsidP="007B730E">
      <w:pPr>
        <w:spacing w:after="0" w:line="200" w:lineRule="atLeast"/>
        <w:jc w:val="center"/>
        <w:rPr>
          <w:rFonts w:ascii="Times New Roman" w:hAnsi="Times New Roman" w:cs="Times New Roman"/>
          <w:b/>
          <w:bCs/>
          <w:sz w:val="24"/>
          <w:szCs w:val="24"/>
        </w:rPr>
      </w:pPr>
    </w:p>
    <w:p w:rsidR="007B730E" w:rsidRPr="00DC30A1" w:rsidRDefault="007B730E" w:rsidP="007B730E">
      <w:pPr>
        <w:spacing w:after="0" w:line="200" w:lineRule="atLeast"/>
        <w:jc w:val="center"/>
        <w:rPr>
          <w:rFonts w:ascii="Times New Roman" w:hAnsi="Times New Roman" w:cs="Times New Roman"/>
          <w:b/>
          <w:bCs/>
          <w:sz w:val="24"/>
          <w:szCs w:val="24"/>
        </w:rPr>
      </w:pPr>
    </w:p>
    <w:p w:rsidR="007B730E" w:rsidRPr="00DC30A1" w:rsidRDefault="007B730E" w:rsidP="007B730E">
      <w:pPr>
        <w:spacing w:after="0" w:line="200" w:lineRule="atLeast"/>
        <w:jc w:val="center"/>
        <w:rPr>
          <w:rFonts w:ascii="Times New Roman" w:hAnsi="Times New Roman" w:cs="Times New Roman"/>
          <w:b/>
          <w:bCs/>
          <w:sz w:val="24"/>
          <w:szCs w:val="24"/>
        </w:rPr>
      </w:pPr>
      <w:r w:rsidRPr="00DC30A1">
        <w:rPr>
          <w:rFonts w:ascii="Times New Roman" w:hAnsi="Times New Roman" w:cs="Times New Roman"/>
          <w:b/>
          <w:bCs/>
          <w:sz w:val="24"/>
          <w:szCs w:val="24"/>
          <w:lang w:val="en-US"/>
        </w:rPr>
        <w:t>VII</w:t>
      </w:r>
      <w:r w:rsidRPr="00DC30A1">
        <w:rPr>
          <w:rFonts w:ascii="Times New Roman" w:hAnsi="Times New Roman" w:cs="Times New Roman"/>
          <w:b/>
          <w:bCs/>
          <w:sz w:val="24"/>
          <w:szCs w:val="24"/>
        </w:rPr>
        <w:t>. Другие вопросы оплаты труда</w:t>
      </w:r>
    </w:p>
    <w:p w:rsidR="007B730E" w:rsidRPr="00DC30A1" w:rsidRDefault="007B730E" w:rsidP="007B730E">
      <w:pPr>
        <w:spacing w:after="0" w:line="200" w:lineRule="atLeast"/>
        <w:jc w:val="center"/>
        <w:rPr>
          <w:rFonts w:ascii="Times New Roman" w:hAnsi="Times New Roman" w:cs="Times New Roman"/>
          <w:b/>
          <w:bCs/>
          <w:sz w:val="24"/>
          <w:szCs w:val="24"/>
        </w:rPr>
      </w:pPr>
    </w:p>
    <w:p w:rsidR="007B730E" w:rsidRPr="00DC30A1" w:rsidRDefault="007B730E" w:rsidP="007B730E">
      <w:pPr>
        <w:pStyle w:val="justify2"/>
        <w:spacing w:before="0" w:beforeAutospacing="0" w:after="0" w:afterAutospacing="0" w:line="200" w:lineRule="atLeast"/>
        <w:ind w:firstLine="680"/>
        <w:jc w:val="both"/>
      </w:pPr>
      <w:r w:rsidRPr="00DC30A1">
        <w:t>46.</w:t>
      </w:r>
      <w:r w:rsidRPr="00DC30A1">
        <w:rPr>
          <w:lang w:val="en-US"/>
        </w:rPr>
        <w:t> </w:t>
      </w:r>
      <w:r w:rsidRPr="00DC30A1">
        <w:t xml:space="preserve">Работникам учреждений, занимающим должности служащих, присваивается квалификационная категория по итогам аттестации при условии их соответствия занимаемой должности. </w:t>
      </w:r>
    </w:p>
    <w:p w:rsidR="007B730E" w:rsidRPr="00DC30A1" w:rsidRDefault="007B730E" w:rsidP="007B730E">
      <w:pPr>
        <w:pStyle w:val="justify2"/>
        <w:spacing w:before="0" w:beforeAutospacing="0" w:after="0" w:afterAutospacing="0" w:line="200" w:lineRule="atLeast"/>
        <w:ind w:firstLine="680"/>
        <w:jc w:val="both"/>
      </w:pPr>
      <w:r w:rsidRPr="00DC30A1">
        <w:lastRenderedPageBreak/>
        <w:t>Квалификационная категория учитывается в течение 5 лет со дня издания приказа учреждения о присвоении квалификационной категории.</w:t>
      </w:r>
    </w:p>
    <w:p w:rsidR="007B730E" w:rsidRPr="00DC30A1" w:rsidRDefault="007B730E" w:rsidP="007B730E">
      <w:pPr>
        <w:pStyle w:val="justify2"/>
        <w:spacing w:before="0" w:beforeAutospacing="0" w:after="0" w:afterAutospacing="0" w:line="200" w:lineRule="atLeast"/>
        <w:ind w:firstLine="680"/>
        <w:jc w:val="both"/>
      </w:pPr>
      <w:r w:rsidRPr="00DC30A1">
        <w:t>За три месяца до окончания срока действия квалификационной категории работник может письменно обратиться в аттестационную комиссию для прохождения переаттестации в порядке, установленном работодателем, а аттестационная комиссия обязана рассмотреть аттестационные материалы на присвоение квалификационной категории в течение трех месяцев со дня их получения.</w:t>
      </w:r>
    </w:p>
    <w:p w:rsidR="007B730E" w:rsidRPr="00DC30A1" w:rsidRDefault="007B730E" w:rsidP="007B730E">
      <w:pPr>
        <w:pStyle w:val="justify2"/>
        <w:spacing w:before="0" w:beforeAutospacing="0" w:after="0" w:afterAutospacing="0" w:line="200" w:lineRule="atLeast"/>
        <w:ind w:firstLine="680"/>
        <w:jc w:val="both"/>
      </w:pPr>
      <w:r w:rsidRPr="00DC30A1">
        <w:t>По уважительной причине по представлению руководителя учреждения срок переаттестации работника может быть перенесен на три месяца, в течение которого работнику выплачивается должностной оклад с учетом квалификационной категории.</w:t>
      </w:r>
    </w:p>
    <w:p w:rsidR="007B730E" w:rsidRPr="00DC30A1" w:rsidRDefault="007B730E" w:rsidP="007B730E">
      <w:pPr>
        <w:pStyle w:val="justify2"/>
        <w:spacing w:before="0" w:beforeAutospacing="0" w:after="0" w:afterAutospacing="0" w:line="200" w:lineRule="atLeast"/>
        <w:ind w:firstLine="680"/>
        <w:jc w:val="both"/>
      </w:pPr>
      <w:r w:rsidRPr="00DC30A1">
        <w:t xml:space="preserve">Работникам, находящимся в отпуске по беременности и родам, а также в отпуске по уходу за ребенком до достижения им возраста трех лет, сохраняются имеющиеся у них квалификационные категории. </w:t>
      </w:r>
      <w:r w:rsidRPr="00DC30A1">
        <w:br/>
        <w:t xml:space="preserve">По истечении одного года после выхода на работу квалификационная категория подтверждается при условии предоставления документов и отчета о работе по специальности за один год. </w:t>
      </w:r>
    </w:p>
    <w:p w:rsidR="007B730E" w:rsidRPr="00DC30A1" w:rsidRDefault="007B730E" w:rsidP="007B730E">
      <w:pPr>
        <w:pStyle w:val="justify2"/>
        <w:spacing w:before="0" w:beforeAutospacing="0" w:after="0" w:afterAutospacing="0" w:line="200" w:lineRule="atLeast"/>
        <w:ind w:firstLine="680"/>
        <w:jc w:val="both"/>
      </w:pPr>
      <w:r w:rsidRPr="00DC30A1">
        <w:t>В случае отказа работника от очередной переаттестации присвоенная ранее квалификационная категория утрачивается с момента истечения пятилетнего срока ее присвоения.</w:t>
      </w:r>
    </w:p>
    <w:p w:rsidR="007B730E" w:rsidRPr="00DC30A1" w:rsidRDefault="007B730E" w:rsidP="007B730E">
      <w:pPr>
        <w:pStyle w:val="justify2"/>
        <w:spacing w:before="0" w:beforeAutospacing="0" w:after="0" w:afterAutospacing="0" w:line="200" w:lineRule="atLeast"/>
        <w:ind w:firstLine="680"/>
        <w:jc w:val="both"/>
      </w:pPr>
      <w:r w:rsidRPr="00DC30A1">
        <w:t>По инициативе руководителя учреждения может назначаться внеочередная переаттестация.</w:t>
      </w:r>
    </w:p>
    <w:p w:rsidR="007B730E" w:rsidRPr="00DC30A1" w:rsidRDefault="007B730E" w:rsidP="007B730E">
      <w:pPr>
        <w:pStyle w:val="justify2"/>
        <w:spacing w:before="0" w:beforeAutospacing="0" w:after="0" w:afterAutospacing="0" w:line="200" w:lineRule="atLeast"/>
        <w:ind w:firstLine="680"/>
        <w:jc w:val="both"/>
      </w:pPr>
      <w:r w:rsidRPr="00DC30A1">
        <w:t>В случае отказа работника от внеочередной переаттестации присвоенная ранее квалификационная категория утрачивается со дня заседания аттестационной комиссии</w:t>
      </w:r>
      <w:r w:rsidRPr="00DC30A1">
        <w:rPr>
          <w:b/>
        </w:rPr>
        <w:t>.</w:t>
      </w:r>
      <w:r w:rsidRPr="00DC30A1">
        <w:t xml:space="preserve"> </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47. Из фонда оплаты труда работникам оказывается материальная помощь. 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 xml:space="preserve">48. Руководитель учреждения имеет право делегировать руководителю филиала полномочия по определению размеров заработной платы работников филиала, компенсационных </w:t>
      </w:r>
      <w:r w:rsidRPr="00DC30A1">
        <w:rPr>
          <w:rFonts w:ascii="Times New Roman" w:hAnsi="Times New Roman" w:cs="Times New Roman"/>
          <w:sz w:val="24"/>
          <w:szCs w:val="24"/>
        </w:rPr>
        <w:br/>
        <w:t>и стимулирующих выплат в пределах средств, направляемых филиалом на оплату труда.</w:t>
      </w:r>
    </w:p>
    <w:p w:rsidR="007B730E" w:rsidRPr="00DC30A1" w:rsidRDefault="007B730E" w:rsidP="007B730E">
      <w:pPr>
        <w:spacing w:after="0" w:line="200" w:lineRule="atLeast"/>
        <w:ind w:firstLine="708"/>
        <w:jc w:val="both"/>
        <w:rPr>
          <w:rFonts w:ascii="Times New Roman" w:hAnsi="Times New Roman" w:cs="Times New Roman"/>
          <w:sz w:val="24"/>
          <w:szCs w:val="24"/>
        </w:rPr>
      </w:pPr>
      <w:r w:rsidRPr="00DC30A1">
        <w:rPr>
          <w:rFonts w:ascii="Times New Roman" w:hAnsi="Times New Roman" w:cs="Times New Roman"/>
          <w:sz w:val="24"/>
          <w:szCs w:val="24"/>
        </w:rPr>
        <w:t>49. По должностям служащих (профессиям рабочих), должностные оклады которых не определены настоящим Положением, должностные оклады устанавливаются по решению руководителя учреждения в размере не более чем базовый оклад по профессиональной квалификационной группе «Должности руководящего состава учреждений культуры, искусства и кинематографии».</w:t>
      </w:r>
    </w:p>
    <w:p w:rsidR="007B730E" w:rsidRPr="00DC30A1" w:rsidRDefault="007B730E" w:rsidP="007B730E">
      <w:pPr>
        <w:spacing w:after="0" w:line="200" w:lineRule="atLeast"/>
        <w:ind w:firstLine="708"/>
        <w:jc w:val="both"/>
        <w:rPr>
          <w:rFonts w:ascii="Times New Roman" w:hAnsi="Times New Roman" w:cs="Times New Roman"/>
          <w:sz w:val="24"/>
          <w:szCs w:val="24"/>
        </w:rPr>
      </w:pPr>
    </w:p>
    <w:p w:rsidR="007B730E" w:rsidRPr="00DC30A1" w:rsidRDefault="007B730E" w:rsidP="007B730E">
      <w:pPr>
        <w:spacing w:after="0" w:line="200" w:lineRule="atLeast"/>
        <w:ind w:firstLine="708"/>
        <w:jc w:val="both"/>
        <w:rPr>
          <w:rFonts w:ascii="Times New Roman" w:hAnsi="Times New Roman" w:cs="Times New Roman"/>
          <w:sz w:val="24"/>
          <w:szCs w:val="24"/>
        </w:rPr>
      </w:pPr>
    </w:p>
    <w:p w:rsidR="007B730E" w:rsidRPr="00DC30A1" w:rsidRDefault="007B730E" w:rsidP="007B730E">
      <w:pPr>
        <w:spacing w:after="0" w:line="200" w:lineRule="atLeast"/>
        <w:jc w:val="both"/>
        <w:rPr>
          <w:rFonts w:ascii="Times New Roman" w:hAnsi="Times New Roman" w:cs="Times New Roman"/>
          <w:sz w:val="24"/>
          <w:szCs w:val="24"/>
        </w:rPr>
      </w:pPr>
    </w:p>
    <w:p w:rsidR="007B730E" w:rsidRPr="00DC30A1" w:rsidRDefault="007B730E" w:rsidP="007B730E">
      <w:pPr>
        <w:spacing w:after="0" w:line="200" w:lineRule="atLeast"/>
        <w:jc w:val="center"/>
        <w:rPr>
          <w:rFonts w:ascii="Times New Roman" w:hAnsi="Times New Roman" w:cs="Times New Roman"/>
          <w:sz w:val="24"/>
          <w:szCs w:val="24"/>
        </w:rPr>
      </w:pPr>
      <w:r w:rsidRPr="00DC30A1">
        <w:rPr>
          <w:rFonts w:ascii="Times New Roman" w:hAnsi="Times New Roman" w:cs="Times New Roman"/>
          <w:sz w:val="24"/>
          <w:szCs w:val="24"/>
        </w:rPr>
        <w:t>_____________</w:t>
      </w:r>
    </w:p>
    <w:p w:rsidR="007B730E" w:rsidRPr="00DC30A1" w:rsidRDefault="007B730E" w:rsidP="007B730E">
      <w:pPr>
        <w:spacing w:after="0" w:line="200" w:lineRule="atLeast"/>
        <w:rPr>
          <w:rFonts w:ascii="Times New Roman" w:hAnsi="Times New Roman" w:cs="Times New Roman"/>
          <w:sz w:val="24"/>
          <w:szCs w:val="24"/>
        </w:rPr>
      </w:pPr>
    </w:p>
    <w:p w:rsidR="00156773" w:rsidRDefault="00156773"/>
    <w:sectPr w:rsidR="00156773" w:rsidSect="00352216">
      <w:headerReference w:type="even" r:id="rId8"/>
      <w:headerReference w:type="default" r:id="rId9"/>
      <w:pgSz w:w="11906" w:h="16838"/>
      <w:pgMar w:top="602"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57C4" w:rsidRDefault="005E57C4">
      <w:pPr>
        <w:spacing w:after="0" w:line="240" w:lineRule="auto"/>
      </w:pPr>
      <w:r>
        <w:separator/>
      </w:r>
    </w:p>
  </w:endnote>
  <w:endnote w:type="continuationSeparator" w:id="0">
    <w:p w:rsidR="005E57C4" w:rsidRDefault="005E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57C4" w:rsidRDefault="005E57C4">
      <w:pPr>
        <w:spacing w:after="0" w:line="240" w:lineRule="auto"/>
      </w:pPr>
      <w:r>
        <w:separator/>
      </w:r>
    </w:p>
  </w:footnote>
  <w:footnote w:type="continuationSeparator" w:id="0">
    <w:p w:rsidR="005E57C4" w:rsidRDefault="005E5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156773">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00000" w:rsidRDefault="00000000">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5C2A09" w:rsidRDefault="00156773">
    <w:pPr>
      <w:pStyle w:val="a3"/>
      <w:framePr w:wrap="auto" w:vAnchor="text" w:hAnchor="margin" w:xAlign="right" w:y="1"/>
      <w:rPr>
        <w:rStyle w:val="a5"/>
        <w:sz w:val="28"/>
        <w:szCs w:val="28"/>
      </w:rPr>
    </w:pPr>
    <w:r w:rsidRPr="005C2A09">
      <w:rPr>
        <w:rStyle w:val="a5"/>
        <w:sz w:val="28"/>
        <w:szCs w:val="28"/>
      </w:rPr>
      <w:fldChar w:fldCharType="begin"/>
    </w:r>
    <w:r w:rsidRPr="005C2A09">
      <w:rPr>
        <w:rStyle w:val="a5"/>
        <w:sz w:val="28"/>
        <w:szCs w:val="28"/>
      </w:rPr>
      <w:instrText xml:space="preserve">PAGE  </w:instrText>
    </w:r>
    <w:r w:rsidRPr="005C2A09">
      <w:rPr>
        <w:rStyle w:val="a5"/>
        <w:sz w:val="28"/>
        <w:szCs w:val="28"/>
      </w:rPr>
      <w:fldChar w:fldCharType="separate"/>
    </w:r>
    <w:r w:rsidR="007B730E">
      <w:rPr>
        <w:rStyle w:val="a5"/>
        <w:noProof/>
        <w:sz w:val="28"/>
        <w:szCs w:val="28"/>
      </w:rPr>
      <w:t>2</w:t>
    </w:r>
    <w:r w:rsidRPr="005C2A09">
      <w:rPr>
        <w:rStyle w:val="a5"/>
        <w:sz w:val="28"/>
        <w:szCs w:val="28"/>
      </w:rPr>
      <w:fldChar w:fldCharType="end"/>
    </w:r>
  </w:p>
  <w:p w:rsidR="00000000" w:rsidRDefault="00000000">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730E"/>
    <w:rsid w:val="00044282"/>
    <w:rsid w:val="00156773"/>
    <w:rsid w:val="00352216"/>
    <w:rsid w:val="005E57C4"/>
    <w:rsid w:val="007B7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2CB0"/>
  <w15:docId w15:val="{7FFD7B91-FE76-264C-9F46-5FDB86AE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7B730E"/>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730E"/>
    <w:rPr>
      <w:rFonts w:ascii="Cambria" w:eastAsia="Times New Roman" w:hAnsi="Cambria" w:cs="Times New Roman"/>
      <w:b/>
      <w:bCs/>
      <w:kern w:val="32"/>
      <w:sz w:val="32"/>
      <w:szCs w:val="32"/>
    </w:rPr>
  </w:style>
  <w:style w:type="paragraph" w:styleId="a3">
    <w:name w:val="header"/>
    <w:basedOn w:val="a"/>
    <w:link w:val="a4"/>
    <w:rsid w:val="007B730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7B730E"/>
    <w:rPr>
      <w:rFonts w:ascii="Times New Roman" w:eastAsia="Times New Roman" w:hAnsi="Times New Roman" w:cs="Times New Roman"/>
      <w:sz w:val="24"/>
      <w:szCs w:val="24"/>
    </w:rPr>
  </w:style>
  <w:style w:type="paragraph" w:customStyle="1" w:styleId="ConsPlusNormal">
    <w:name w:val="ConsPlusNormal"/>
    <w:rsid w:val="007B730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rsid w:val="007B730E"/>
    <w:pPr>
      <w:spacing w:after="0" w:line="240" w:lineRule="auto"/>
      <w:ind w:right="4" w:firstLine="708"/>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7B730E"/>
    <w:rPr>
      <w:rFonts w:ascii="Times New Roman" w:eastAsia="Times New Roman" w:hAnsi="Times New Roman" w:cs="Times New Roman"/>
      <w:sz w:val="24"/>
      <w:szCs w:val="24"/>
    </w:rPr>
  </w:style>
  <w:style w:type="character" w:styleId="a5">
    <w:name w:val="page number"/>
    <w:rsid w:val="007B730E"/>
    <w:rPr>
      <w:rFonts w:cs="Times New Roman"/>
    </w:rPr>
  </w:style>
  <w:style w:type="paragraph" w:styleId="a6">
    <w:name w:val="Body Text"/>
    <w:basedOn w:val="a"/>
    <w:link w:val="a7"/>
    <w:rsid w:val="007B730E"/>
    <w:pPr>
      <w:spacing w:after="0" w:line="240" w:lineRule="auto"/>
      <w:jc w:val="center"/>
    </w:pPr>
    <w:rPr>
      <w:rFonts w:ascii="Times New Roman" w:eastAsia="Times New Roman" w:hAnsi="Times New Roman" w:cs="Times New Roman"/>
      <w:sz w:val="24"/>
      <w:szCs w:val="24"/>
    </w:rPr>
  </w:style>
  <w:style w:type="character" w:customStyle="1" w:styleId="a7">
    <w:name w:val="Основной текст Знак"/>
    <w:basedOn w:val="a0"/>
    <w:link w:val="a6"/>
    <w:rsid w:val="007B730E"/>
    <w:rPr>
      <w:rFonts w:ascii="Times New Roman" w:eastAsia="Times New Roman" w:hAnsi="Times New Roman" w:cs="Times New Roman"/>
      <w:sz w:val="24"/>
      <w:szCs w:val="24"/>
    </w:rPr>
  </w:style>
  <w:style w:type="paragraph" w:customStyle="1" w:styleId="justify2">
    <w:name w:val="justify2"/>
    <w:basedOn w:val="a"/>
    <w:rsid w:val="007B730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nsPlusNonformat">
    <w:name w:val="ConsPlusNonformat"/>
    <w:rsid w:val="007B730E"/>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935D534FAEBDD907D4CF2086013DEEF6DD39C4CF703598D185A268B466B41DF8D8BEB9875E38F152S0Y1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5041</Words>
  <Characters>28735</Characters>
  <Application>Microsoft Office Word</Application>
  <DocSecurity>0</DocSecurity>
  <Lines>239</Lines>
  <Paragraphs>67</Paragraphs>
  <ScaleCrop>false</ScaleCrop>
  <Company>SPecialiST RePack</Company>
  <LinksUpToDate>false</LinksUpToDate>
  <CharactersWithSpaces>33709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Microsoft Office User</cp:lastModifiedBy>
  <cp:revision>3</cp:revision>
  <dcterms:created xsi:type="dcterms:W3CDTF">2025-03-03T12:55:00Z</dcterms:created>
  <dcterms:modified xsi:type="dcterms:W3CDTF">2025-03-04T16:41:00Z</dcterms:modified>
</cp:coreProperties>
</file>