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826738" w:rsidTr="00826738">
        <w:tc>
          <w:tcPr>
            <w:tcW w:w="4785" w:type="dxa"/>
          </w:tcPr>
          <w:p w:rsidR="00826738" w:rsidRDefault="00826738">
            <w:pPr>
              <w:spacing w:after="0" w:line="200" w:lineRule="atLeast"/>
              <w:rPr>
                <w:rFonts w:ascii="Calibri" w:eastAsia="Times New Roman" w:hAnsi="Calibri" w:cs="Times New Roman"/>
                <w:sz w:val="24"/>
                <w:szCs w:val="24"/>
              </w:rPr>
            </w:pPr>
          </w:p>
        </w:tc>
        <w:tc>
          <w:tcPr>
            <w:tcW w:w="4786" w:type="dxa"/>
          </w:tcPr>
          <w:p w:rsidR="009E5DAE" w:rsidRPr="00477BA7" w:rsidRDefault="009E5DAE" w:rsidP="009E5DAE">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A4F29">
              <w:rPr>
                <w:rFonts w:ascii="Times New Roman" w:eastAsia="Times New Roman" w:hAnsi="Times New Roman" w:cs="Times New Roman"/>
                <w:sz w:val="28"/>
                <w:szCs w:val="28"/>
              </w:rPr>
              <w:t xml:space="preserve">                                         </w:t>
            </w:r>
            <w:r w:rsidRPr="00477BA7">
              <w:rPr>
                <w:rFonts w:ascii="Times New Roman" w:eastAsia="Times New Roman" w:hAnsi="Times New Roman" w:cs="Times New Roman"/>
                <w:sz w:val="24"/>
                <w:szCs w:val="24"/>
              </w:rPr>
              <w:t xml:space="preserve">Утверждено                                                        </w:t>
            </w:r>
            <w:r>
              <w:rPr>
                <w:rFonts w:ascii="Times New Roman" w:eastAsia="Times New Roman" w:hAnsi="Times New Roman" w:cs="Times New Roman"/>
                <w:sz w:val="24"/>
                <w:szCs w:val="24"/>
              </w:rPr>
              <w:t xml:space="preserve">                                        </w:t>
            </w:r>
            <w:r w:rsidRPr="00477BA7">
              <w:rPr>
                <w:rFonts w:ascii="Times New Roman" w:eastAsia="Times New Roman" w:hAnsi="Times New Roman" w:cs="Times New Roman"/>
                <w:sz w:val="24"/>
                <w:szCs w:val="24"/>
              </w:rPr>
              <w:t xml:space="preserve">приказом МБУК </w:t>
            </w:r>
            <w:r>
              <w:rPr>
                <w:rFonts w:ascii="Times New Roman" w:eastAsia="Times New Roman" w:hAnsi="Times New Roman" w:cs="Times New Roman"/>
                <w:sz w:val="24"/>
                <w:szCs w:val="24"/>
              </w:rPr>
              <w:t xml:space="preserve">                                                                                         </w:t>
            </w:r>
            <w:r w:rsidRPr="00477BA7">
              <w:rPr>
                <w:rFonts w:ascii="Times New Roman" w:eastAsia="Times New Roman" w:hAnsi="Times New Roman" w:cs="Times New Roman"/>
                <w:sz w:val="24"/>
                <w:szCs w:val="24"/>
              </w:rPr>
              <w:t>«</w:t>
            </w:r>
            <w:r w:rsidRPr="00477BA7">
              <w:rPr>
                <w:rFonts w:ascii="Times New Roman" w:eastAsia="Times New Roman" w:hAnsi="Times New Roman" w:cs="Times New Roman"/>
                <w:sz w:val="24"/>
                <w:szCs w:val="24"/>
                <w:lang w:val="tt-RU"/>
              </w:rPr>
              <w:t xml:space="preserve">Параньгинская </w:t>
            </w:r>
            <w:r w:rsidRPr="00477BA7">
              <w:rPr>
                <w:rFonts w:ascii="Times New Roman" w:eastAsia="Times New Roman" w:hAnsi="Times New Roman" w:cs="Times New Roman"/>
                <w:sz w:val="24"/>
                <w:szCs w:val="24"/>
              </w:rPr>
              <w:t xml:space="preserve">ЦКС» </w:t>
            </w:r>
            <w:r>
              <w:rPr>
                <w:rFonts w:ascii="Times New Roman" w:eastAsia="Times New Roman" w:hAnsi="Times New Roman" w:cs="Times New Roman"/>
                <w:sz w:val="24"/>
                <w:szCs w:val="24"/>
              </w:rPr>
              <w:t xml:space="preserve">                                                                                             </w:t>
            </w:r>
            <w:r w:rsidR="00DA4F29">
              <w:rPr>
                <w:rFonts w:ascii="Times New Roman" w:eastAsia="Times New Roman" w:hAnsi="Times New Roman" w:cs="Times New Roman"/>
                <w:sz w:val="24"/>
                <w:szCs w:val="24"/>
              </w:rPr>
              <w:t>№159</w:t>
            </w:r>
            <w:r>
              <w:rPr>
                <w:rFonts w:ascii="Times New Roman" w:eastAsia="Times New Roman" w:hAnsi="Times New Roman" w:cs="Times New Roman"/>
                <w:sz w:val="24"/>
                <w:szCs w:val="24"/>
              </w:rPr>
              <w:t xml:space="preserve"> от 28</w:t>
            </w:r>
            <w:r w:rsidRPr="00477BA7">
              <w:rPr>
                <w:rFonts w:ascii="Times New Roman" w:eastAsia="Times New Roman" w:hAnsi="Times New Roman" w:cs="Times New Roman"/>
                <w:sz w:val="24"/>
                <w:szCs w:val="24"/>
              </w:rPr>
              <w:t xml:space="preserve"> декабря 2024 года  </w:t>
            </w:r>
          </w:p>
          <w:p w:rsidR="009E5DAE" w:rsidRDefault="009E5DAE" w:rsidP="009E5DAE">
            <w:pPr>
              <w:spacing w:after="0" w:line="200" w:lineRule="atLeast"/>
              <w:rPr>
                <w:sz w:val="24"/>
                <w:szCs w:val="24"/>
              </w:rPr>
            </w:pPr>
          </w:p>
          <w:p w:rsidR="00826738" w:rsidRDefault="00826738" w:rsidP="009E5DAE">
            <w:pPr>
              <w:spacing w:after="0" w:line="200" w:lineRule="atLeast"/>
              <w:rPr>
                <w:rFonts w:ascii="Calibri" w:eastAsia="Times New Roman" w:hAnsi="Calibri" w:cs="Times New Roman"/>
                <w:sz w:val="24"/>
                <w:szCs w:val="24"/>
              </w:rPr>
            </w:pPr>
          </w:p>
        </w:tc>
      </w:tr>
    </w:tbl>
    <w:p w:rsidR="00826738" w:rsidRDefault="00826738" w:rsidP="00826738">
      <w:pPr>
        <w:pStyle w:val="a3"/>
        <w:spacing w:before="0" w:beforeAutospacing="0" w:after="0" w:afterAutospacing="0" w:line="0" w:lineRule="atLeast"/>
        <w:rPr>
          <w:b/>
          <w:iCs/>
          <w:color w:val="auto"/>
          <w:sz w:val="16"/>
          <w:szCs w:val="16"/>
        </w:rPr>
      </w:pPr>
    </w:p>
    <w:p w:rsidR="009E5DAE" w:rsidRDefault="009E5DAE" w:rsidP="00DA4F29">
      <w:pPr>
        <w:pStyle w:val="a3"/>
        <w:spacing w:before="0" w:beforeAutospacing="0" w:after="0" w:afterAutospacing="0" w:line="0" w:lineRule="atLeast"/>
        <w:rPr>
          <w:b/>
          <w:iCs/>
          <w:color w:val="auto"/>
          <w:sz w:val="32"/>
          <w:szCs w:val="32"/>
        </w:rPr>
      </w:pPr>
    </w:p>
    <w:p w:rsidR="00826738" w:rsidRDefault="00826738" w:rsidP="00826738">
      <w:pPr>
        <w:pStyle w:val="a3"/>
        <w:spacing w:before="0" w:beforeAutospacing="0" w:after="0" w:afterAutospacing="0" w:line="0" w:lineRule="atLeast"/>
        <w:jc w:val="center"/>
        <w:rPr>
          <w:b/>
          <w:iCs/>
          <w:color w:val="auto"/>
          <w:sz w:val="32"/>
          <w:szCs w:val="32"/>
        </w:rPr>
      </w:pPr>
      <w:r>
        <w:rPr>
          <w:b/>
          <w:iCs/>
          <w:color w:val="auto"/>
          <w:sz w:val="32"/>
          <w:szCs w:val="32"/>
        </w:rPr>
        <w:t xml:space="preserve">ПОЛОЖЕНИЕ </w:t>
      </w:r>
    </w:p>
    <w:p w:rsidR="00826738" w:rsidRDefault="00826738" w:rsidP="00826738">
      <w:pPr>
        <w:pStyle w:val="a3"/>
        <w:spacing w:before="0" w:beforeAutospacing="0" w:after="0" w:afterAutospacing="0" w:line="0" w:lineRule="atLeast"/>
        <w:jc w:val="center"/>
        <w:rPr>
          <w:b/>
          <w:iCs/>
          <w:color w:val="auto"/>
          <w:sz w:val="32"/>
          <w:szCs w:val="32"/>
        </w:rPr>
      </w:pPr>
      <w:r>
        <w:rPr>
          <w:b/>
          <w:iCs/>
          <w:color w:val="auto"/>
          <w:sz w:val="32"/>
          <w:szCs w:val="32"/>
        </w:rPr>
        <w:t>о защите информации  в МБУК «Параньгинская ЦКС»</w:t>
      </w:r>
    </w:p>
    <w:p w:rsidR="00826738" w:rsidRDefault="00826738" w:rsidP="00826738">
      <w:pPr>
        <w:pStyle w:val="a3"/>
        <w:spacing w:before="0" w:beforeAutospacing="0" w:after="0" w:afterAutospacing="0" w:line="0" w:lineRule="atLeast"/>
        <w:jc w:val="center"/>
        <w:rPr>
          <w:b/>
          <w:iCs/>
          <w:color w:val="auto"/>
          <w:sz w:val="24"/>
          <w:szCs w:val="24"/>
        </w:rPr>
      </w:pPr>
    </w:p>
    <w:p w:rsidR="00826738" w:rsidRDefault="00826738" w:rsidP="00826738">
      <w:pPr>
        <w:pStyle w:val="a3"/>
        <w:spacing w:before="0" w:beforeAutospacing="0" w:after="0" w:afterAutospacing="0" w:line="0" w:lineRule="atLeast"/>
        <w:jc w:val="center"/>
        <w:rPr>
          <w:b/>
          <w:iCs/>
          <w:color w:val="auto"/>
          <w:sz w:val="16"/>
          <w:szCs w:val="16"/>
        </w:rPr>
      </w:pPr>
    </w:p>
    <w:p w:rsidR="00826738" w:rsidRDefault="00826738" w:rsidP="00826738">
      <w:pPr>
        <w:pStyle w:val="a3"/>
        <w:spacing w:before="0" w:beforeAutospacing="0" w:after="0" w:afterAutospacing="0" w:line="0" w:lineRule="atLeast"/>
        <w:jc w:val="center"/>
        <w:rPr>
          <w:b/>
          <w:iCs/>
          <w:color w:val="auto"/>
          <w:sz w:val="24"/>
          <w:szCs w:val="24"/>
        </w:rPr>
      </w:pPr>
      <w:r>
        <w:rPr>
          <w:b/>
          <w:iCs/>
          <w:color w:val="auto"/>
          <w:sz w:val="24"/>
          <w:szCs w:val="24"/>
        </w:rPr>
        <w:t>I. Общие положения.</w:t>
      </w:r>
    </w:p>
    <w:p w:rsidR="00826738" w:rsidRDefault="00826738" w:rsidP="00826738">
      <w:pPr>
        <w:pStyle w:val="a3"/>
        <w:spacing w:before="0" w:beforeAutospacing="0" w:after="0" w:afterAutospacing="0" w:line="0" w:lineRule="atLeast"/>
        <w:jc w:val="center"/>
        <w:rPr>
          <w:b/>
          <w:iCs/>
          <w:color w:val="auto"/>
          <w:sz w:val="16"/>
          <w:szCs w:val="16"/>
        </w:rPr>
      </w:pPr>
    </w:p>
    <w:p w:rsidR="00826738" w:rsidRDefault="00826738" w:rsidP="00826738">
      <w:pPr>
        <w:pStyle w:val="a3"/>
        <w:spacing w:before="0" w:beforeAutospacing="0" w:after="0" w:afterAutospacing="0" w:line="0" w:lineRule="atLeast"/>
        <w:jc w:val="both"/>
        <w:rPr>
          <w:color w:val="auto"/>
          <w:sz w:val="24"/>
          <w:szCs w:val="24"/>
        </w:rPr>
      </w:pPr>
      <w:r>
        <w:rPr>
          <w:iCs/>
          <w:color w:val="auto"/>
          <w:sz w:val="24"/>
          <w:szCs w:val="24"/>
        </w:rPr>
        <w:t xml:space="preserve">     1.1. </w:t>
      </w:r>
      <w:proofErr w:type="gramStart"/>
      <w:r>
        <w:rPr>
          <w:iCs/>
          <w:color w:val="auto"/>
          <w:sz w:val="24"/>
          <w:szCs w:val="24"/>
        </w:rPr>
        <w:t xml:space="preserve">Настоящее Положение  разработано в  </w:t>
      </w:r>
      <w:r>
        <w:rPr>
          <w:sz w:val="24"/>
          <w:szCs w:val="24"/>
        </w:rPr>
        <w:t xml:space="preserve">разработано в соответствии с Федеральным </w:t>
      </w:r>
      <w:r>
        <w:rPr>
          <w:color w:val="auto"/>
          <w:sz w:val="24"/>
          <w:szCs w:val="24"/>
        </w:rPr>
        <w:t xml:space="preserve">законом от 27.07.2006 №149-ФЗ (ред. от 02.12.2019) «Об информации, информационных технологиях и о защите информации», Федеральным законом от 27.07.2006 №152-ФЗ (ред. от 31.12.2017) «О персональных данных»,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Приказом </w:t>
      </w:r>
      <w:proofErr w:type="spellStart"/>
      <w:r>
        <w:rPr>
          <w:color w:val="auto"/>
          <w:sz w:val="24"/>
          <w:szCs w:val="24"/>
        </w:rPr>
        <w:t>Гостехкомиссии</w:t>
      </w:r>
      <w:proofErr w:type="spellEnd"/>
      <w:r>
        <w:rPr>
          <w:color w:val="auto"/>
          <w:sz w:val="24"/>
          <w:szCs w:val="24"/>
        </w:rPr>
        <w:t xml:space="preserve"> России от</w:t>
      </w:r>
      <w:proofErr w:type="gramEnd"/>
      <w:r>
        <w:rPr>
          <w:color w:val="auto"/>
          <w:sz w:val="24"/>
          <w:szCs w:val="24"/>
        </w:rPr>
        <w:t xml:space="preserve"> 30.08.2002 №282 «Специальные требования и рекомендации по технической защите конфиденциальной информации» государственная техническая комиссия», Приказом ФСТЭК России от 18.02.2013 №21 (ред. от 23.03.2017)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 xml:space="preserve">     1.2. Положение регулирует политику Учреждения по безопасности информационных и коммуникационных ресурсов и технологий и общий порядок обращения с </w:t>
      </w:r>
      <w:proofErr w:type="gramStart"/>
      <w:r>
        <w:rPr>
          <w:color w:val="auto"/>
          <w:sz w:val="24"/>
          <w:szCs w:val="24"/>
        </w:rPr>
        <w:t>документами, содержащими служебную информацию ограниченного распространения и устанавливает</w:t>
      </w:r>
      <w:proofErr w:type="gramEnd"/>
      <w:r>
        <w:rPr>
          <w:color w:val="auto"/>
          <w:sz w:val="24"/>
          <w:szCs w:val="24"/>
        </w:rPr>
        <w:t>:</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 объекты защиты информации и субъекты доступа к информации информационных систем и ресурсов;</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 основные угрозы информационной безопасности (далее – ИНФОРМАЦИОННАЯ БЕЗОПАСНОСТЬ) МБУК «Параньгинская ЦКС»;</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 основные принципы построения системы защиты информации МБУК «Параньгинская ЦКС»;</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-меры, методы и средства обеспечения ИНФОРМАЦИОННОЙ БЕЗОПАСНОСТИ МБУК «Параньгинская ЦКС».</w:t>
      </w:r>
    </w:p>
    <w:p w:rsidR="00826738" w:rsidRDefault="00826738" w:rsidP="00826738">
      <w:pPr>
        <w:pStyle w:val="a3"/>
        <w:spacing w:before="0" w:beforeAutospacing="0" w:after="0" w:afterAutospacing="0" w:line="0" w:lineRule="atLeast"/>
        <w:jc w:val="both"/>
        <w:rPr>
          <w:color w:val="auto"/>
          <w:sz w:val="24"/>
          <w:szCs w:val="24"/>
        </w:rPr>
      </w:pPr>
      <w:r>
        <w:rPr>
          <w:color w:val="auto"/>
          <w:sz w:val="24"/>
          <w:szCs w:val="24"/>
        </w:rPr>
        <w:t xml:space="preserve">     1.3. Настоящее Положение разработано с целью установления надлежащего порядка работы и создание безопасных условий для посетителей и сотрудников МБУК «Параньгинская ЦКС»  (далее – Учреждение), а так же исключения возможности проникновения посторонних лиц, выноса материальных ценностей, иных нарушений общественного порядка.</w:t>
      </w:r>
    </w:p>
    <w:p w:rsidR="00826738" w:rsidRDefault="00826738" w:rsidP="00826738">
      <w:pPr>
        <w:pStyle w:val="a3"/>
        <w:spacing w:before="0" w:beforeAutospacing="0" w:after="0" w:afterAutospacing="0" w:line="0" w:lineRule="atLeast"/>
        <w:jc w:val="both"/>
        <w:rPr>
          <w:iCs/>
          <w:color w:val="auto"/>
          <w:sz w:val="24"/>
          <w:szCs w:val="24"/>
        </w:rPr>
      </w:pPr>
      <w:r>
        <w:rPr>
          <w:color w:val="auto"/>
          <w:sz w:val="24"/>
          <w:szCs w:val="24"/>
        </w:rPr>
        <w:t xml:space="preserve">     </w:t>
      </w:r>
      <w:r>
        <w:rPr>
          <w:iCs/>
          <w:color w:val="auto"/>
          <w:sz w:val="24"/>
          <w:szCs w:val="24"/>
        </w:rPr>
        <w:t xml:space="preserve">1.4. Данное  Положение  размещается  на официальном сайте </w:t>
      </w:r>
      <w:r>
        <w:rPr>
          <w:color w:val="auto"/>
          <w:sz w:val="24"/>
          <w:szCs w:val="24"/>
        </w:rPr>
        <w:t xml:space="preserve">МБУК «Параньгинская ЦКС»  </w:t>
      </w:r>
      <w:r>
        <w:rPr>
          <w:iCs/>
          <w:color w:val="auto"/>
          <w:sz w:val="24"/>
          <w:szCs w:val="24"/>
        </w:rPr>
        <w:t xml:space="preserve"> в информационно-телекоммуникационной сети «Интернет».</w:t>
      </w:r>
    </w:p>
    <w:p w:rsidR="00826738" w:rsidRDefault="00826738" w:rsidP="00826738">
      <w:pPr>
        <w:autoSpaceDE w:val="0"/>
        <w:autoSpaceDN w:val="0"/>
        <w:adjustRightInd w:val="0"/>
        <w:spacing w:after="0" w:line="0" w:lineRule="atLeast"/>
        <w:ind w:firstLine="567"/>
        <w:jc w:val="both"/>
        <w:rPr>
          <w:rFonts w:ascii="Times New Roman" w:eastAsia="Times New Roman" w:hAnsi="Times New Roman"/>
          <w:sz w:val="16"/>
          <w:szCs w:val="16"/>
        </w:rPr>
      </w:pPr>
    </w:p>
    <w:p w:rsidR="00826738" w:rsidRDefault="00826738" w:rsidP="00826738">
      <w:pPr>
        <w:spacing w:after="0" w:line="0" w:lineRule="atLeast"/>
        <w:jc w:val="center"/>
        <w:rPr>
          <w:rFonts w:ascii="Times New Roman" w:hAnsi="Times New Roman"/>
          <w:b/>
          <w:sz w:val="24"/>
          <w:szCs w:val="24"/>
        </w:rPr>
      </w:pPr>
    </w:p>
    <w:p w:rsidR="00826738" w:rsidRDefault="00826738" w:rsidP="00826738">
      <w:pPr>
        <w:spacing w:after="0" w:line="0" w:lineRule="atLeast"/>
        <w:jc w:val="center"/>
        <w:rPr>
          <w:rFonts w:ascii="Times New Roman" w:hAnsi="Times New Roman"/>
          <w:b/>
          <w:sz w:val="24"/>
          <w:szCs w:val="24"/>
        </w:rPr>
      </w:pP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Объекты, подлежащие защите. </w:t>
      </w:r>
    </w:p>
    <w:p w:rsidR="00826738" w:rsidRDefault="00826738" w:rsidP="00826738">
      <w:pPr>
        <w:spacing w:after="0" w:line="0" w:lineRule="atLeast"/>
        <w:jc w:val="center"/>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2.1. В Учреждении обрабатывается информация, содержащая сведения ограниченного распространения (служебная информация, персональные данные), и открытые сведения. </w:t>
      </w:r>
      <w:r>
        <w:rPr>
          <w:rFonts w:ascii="Times New Roman" w:hAnsi="Times New Roman"/>
          <w:sz w:val="24"/>
          <w:szCs w:val="24"/>
        </w:rPr>
        <w:lastRenderedPageBreak/>
        <w:t>Защите подлежат все информационные системы Учреждения, независимо от их местонахождения, числящиеся на бухгалтерском учете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2.2. Основные объекты, подлежащие защите: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информационные системы персональных данных (далее – ИСПД), а также открытая (общедоступная) информация, необходимая для работы Учреждения, независимо от формы и вида ее представления;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процессы обработки информации в информационных системах Учреждения, информационные технологии, регламенты и процедуры сбора, обработки, хранения и передачи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информационная инфраструктура, включающая системы обработки и анализа информации, технические и программные средства её обработки, передачи и отображения, в том числе каналы информационного обмена и телекоммуникации, системы и средства защиты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2.3. Особенности объектов, подлежащих защите: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объединение в единую систему большого количества технических средств обработки и передачи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необходимость обеспечения непрерывности функционирования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высокая интенсивность информационных потоков;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разнообразие категорий пользователей.</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Цели и задачи системы обеспечения информационной безопасности.</w:t>
      </w:r>
    </w:p>
    <w:p w:rsidR="00826738" w:rsidRDefault="00826738" w:rsidP="00826738">
      <w:pPr>
        <w:spacing w:after="0" w:line="0" w:lineRule="atLeast"/>
        <w:jc w:val="center"/>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3.1. Субъекты доступа к информации при обеспечении информационной безопасности Учреждения являются: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работники Учреждения, участвующие в информационном обмене в соответствии с возложенными на них должностными обязанностями;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физические лица, сведения о которых накапливаются, хранятся и обрабатываются в информационных системах Учреждения (в соответствии со ст.14 Федерального закона от 27.07.2006 №152-ФЗ «О персональных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сотрудники внешних организаций, занимающихся разработкой, поставкой, ремонтом и обслуживанием оборудования или информационных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3.2. Перечисленным субъектам доступа к информации необходимо обеспечить: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своевременность доступа к необходимой им информации (ее доступность);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достоверность (полноту, точность, актуальность, целостность)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конфиденциальность (сохранение в тайне) определенной части информации, защиту от навязывания ложной (недостоверной, искаженной)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возможность осуществления контроля и управления процессами обработки и передачи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защиту информации от незаконного распространения.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3.3. Целью защиты информации, на достижение которой направлено настоящее Положение, является защита от возможного нанесения субъектом доступа к информации материального, физического, морального или иного ущерба посредством случайного или преднамеренного воздействия на информацию, ее носители, процессы обработки и передачи. Указанная цель достигается посредством обеспечения и постоянного поддержания следующих свойств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доступности информации для авторизованных субъектов доступа (устойчивого функционирования системы, при котором авторизованные субъекты доступа имеют возможность получения необходимой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целостности и аутентичности (подтверждение авторства) информации, хранимой и обрабатываемой в системах Учреждения и передаваемой по каналам связи;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конфиденциальности – сохранения  в тайне определенной части информации, хранимой, обрабатываемой и передаваемой по каналам связи. Необходимый уровень доступности, </w:t>
      </w:r>
      <w:r>
        <w:rPr>
          <w:rFonts w:ascii="Times New Roman" w:hAnsi="Times New Roman"/>
          <w:sz w:val="24"/>
          <w:szCs w:val="24"/>
        </w:rPr>
        <w:lastRenderedPageBreak/>
        <w:t>целостности и конфиденциальности информации обеспечивается методами и средствами, соответствующими множеству значимых угроз.</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3.4. Основные задачи системы обеспечения информационной безопасности. Для достижения основной цели защиты и обеспечения указанных свойств информации система информационная безопасность должна обеспечивать решение следующих задач:</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своевременное выявление, оценка и прогнозирование источников угроз информационной безопасности, причин и условий, способствующих нанесению ущерба субъектам информационных отношений, нарушению нормального функционирования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создание механизма оперативного реагирования на угрозы безопасности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защиту от вмешательства в процесс функционирования систем Учреждения посторонних лиц (доступ к информационным ресурсам должны иметь только зарегистрированные в установленном порядке пользователи);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разграничение доступа пользователей к информационным, аппаратным, программным и иным ресурсам - обеспечение доступа только к тем ресурсам и выполнения только тех операций с ними, которые необходимы конкретным пользователям для выполнения своих служебных обязанностей;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обеспечение аутентификации пользователей, участвующих в информационном обмене (подтверждение подлинности отправителя и получателя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защиту от несанкционированной модификации используемых в системах программных средств, а также защиту систем от внедрения несанкционированных программ, включая компьютерные вирусы;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защиту информации от утечки по техническим каналам при ее обработке, хранении и передаче по каналам связи.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3.5. Основные пути </w:t>
      </w:r>
      <w:proofErr w:type="gramStart"/>
      <w:r>
        <w:rPr>
          <w:rFonts w:ascii="Times New Roman" w:hAnsi="Times New Roman"/>
          <w:sz w:val="24"/>
          <w:szCs w:val="24"/>
        </w:rPr>
        <w:t>решения задач системы информационной безопасности  Учреждения</w:t>
      </w:r>
      <w:proofErr w:type="gramEnd"/>
      <w:r>
        <w:rPr>
          <w:rFonts w:ascii="Times New Roman" w:hAnsi="Times New Roman"/>
          <w:sz w:val="24"/>
          <w:szCs w:val="24"/>
        </w:rPr>
        <w:t>.    Основные цели обеспечения информационной безопасности и решение перечисленных выше задач достигаются: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учётом всех подлежащих защите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учётом действий персонала, осуществляющего обслуживание и модификацию программных и технических средств корпоративной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полнотой, реальной выполнимостью и непротиворечивостью требований локальных нормативных актов Учреждения по вопросам обеспечения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подготовкой должностных лиц (работников), ответственных за организацию</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и осуществление практических мероприятий по обеспечению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наделением каждого работника (пользователя) Учреждения минимально необходимыми для выполнения им своих функциональных обязанностей полномочиями по доступу к информационным ресурсам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четким знанием и строгим соблюдением всеми пользователями информационных </w:t>
      </w:r>
      <w:proofErr w:type="gramStart"/>
      <w:r>
        <w:rPr>
          <w:rFonts w:ascii="Times New Roman" w:hAnsi="Times New Roman"/>
          <w:sz w:val="24"/>
          <w:szCs w:val="24"/>
        </w:rPr>
        <w:t>систем Учреждения требований локальных нормативных актов Учреждения</w:t>
      </w:r>
      <w:proofErr w:type="gramEnd"/>
      <w:r>
        <w:rPr>
          <w:rFonts w:ascii="Times New Roman" w:hAnsi="Times New Roman"/>
          <w:sz w:val="24"/>
          <w:szCs w:val="24"/>
        </w:rPr>
        <w:t xml:space="preserve"> по вопросам обеспечения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персональной ответственностью за свои действия каждого работника, в рамках своих функциональных обязанностей имеющего доступ к информационным ресурсам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непрерывным поддержанием необходимого </w:t>
      </w:r>
      <w:proofErr w:type="gramStart"/>
      <w:r>
        <w:rPr>
          <w:rFonts w:ascii="Times New Roman" w:hAnsi="Times New Roman"/>
          <w:sz w:val="24"/>
          <w:szCs w:val="24"/>
        </w:rPr>
        <w:t>уровня защищенности элементов информационных систем Учреждения</w:t>
      </w:r>
      <w:proofErr w:type="gramEnd"/>
      <w:r>
        <w:rPr>
          <w:rFonts w:ascii="Times New Roman" w:hAnsi="Times New Roman"/>
          <w:sz w:val="24"/>
          <w:szCs w:val="24"/>
        </w:rPr>
        <w:t xml:space="preserve">; </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применением программно-аппаратных средств защиты информации и непрерывной административной поддержкой их использования;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эффективным контролем над соблюдением пользователями информационных ресурсов Учреждения требований по обеспечению информационной безопасности.</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Основные угрозы информационной безопасности Учреждения.</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4.1. Существует два вида угроз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искусственные – угрозы, вызванные деятельностью человека;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естественные – угрозы, вызванные воздействиями на информационную систему и ее элементы объективных физических процессов техногенного характера или стихийных природных явлений, не зависящих от человека.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4.2. Наиболее значимыми угрозами информационной безопасности  Учреждения (способами нанесения ущерба субъектам информационных отношений) являются: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нарушение функциональности компонентов информационных систем Учреждения, блокирование информации, нарушение технологических процессов, срыв своевременного решения задач;</w:t>
      </w:r>
    </w:p>
    <w:p w:rsidR="00826738" w:rsidRDefault="00826738" w:rsidP="00826738">
      <w:pPr>
        <w:spacing w:after="0" w:line="0" w:lineRule="atLeast"/>
        <w:jc w:val="both"/>
        <w:rPr>
          <w:rFonts w:ascii="Times New Roman" w:hAnsi="Times New Roman"/>
          <w:sz w:val="24"/>
          <w:szCs w:val="24"/>
        </w:rPr>
      </w:pPr>
      <w:proofErr w:type="gramStart"/>
      <w:r>
        <w:rPr>
          <w:rFonts w:ascii="Times New Roman" w:hAnsi="Times New Roman"/>
          <w:sz w:val="24"/>
          <w:szCs w:val="24"/>
        </w:rPr>
        <w:t>- нарушение целостности (искажение, подмена, уничтожение) информационных ресурсов Учреждения, а также фальсификация (подделка) документов;</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нарушение конфиденциальности (разглашение, утечка) персональных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4.3. Основные источники угроз информационной безопасности Учреждения:</w:t>
      </w:r>
    </w:p>
    <w:p w:rsidR="00826738" w:rsidRDefault="00826738" w:rsidP="00826738">
      <w:pPr>
        <w:spacing w:after="0" w:line="0" w:lineRule="atLeast"/>
        <w:jc w:val="both"/>
        <w:rPr>
          <w:rFonts w:ascii="Times New Roman" w:hAnsi="Times New Roman"/>
          <w:sz w:val="24"/>
          <w:szCs w:val="24"/>
        </w:rPr>
      </w:pPr>
      <w:proofErr w:type="gramStart"/>
      <w:r>
        <w:rPr>
          <w:rFonts w:ascii="Times New Roman" w:hAnsi="Times New Roman"/>
          <w:sz w:val="24"/>
          <w:szCs w:val="24"/>
        </w:rPr>
        <w:t>- непреднамеренные (ошибочные, случайные, без злого умысла и корыстных целей) нарушения установленных регламентов сбора, обработки и передачи информации, а также требований безопасности информации и другие действия пользователей информационных систем Учреждения (в том числе работников, отвечающих за обслуживание и администрирование элементов информационных систем), приводящие к непроизводительным затратам времени и ресурсов, разглашению сведений ограниченного распространения, потере ценной информации</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или нарушению работоспособности элементов информационных систем;</w:t>
      </w:r>
    </w:p>
    <w:p w:rsidR="00826738" w:rsidRDefault="00826738" w:rsidP="00826738">
      <w:pPr>
        <w:spacing w:after="0" w:line="0" w:lineRule="atLeast"/>
        <w:jc w:val="both"/>
        <w:rPr>
          <w:rFonts w:ascii="Times New Roman" w:hAnsi="Times New Roman"/>
          <w:sz w:val="24"/>
          <w:szCs w:val="24"/>
        </w:rPr>
      </w:pPr>
      <w:proofErr w:type="gramStart"/>
      <w:r>
        <w:rPr>
          <w:rFonts w:ascii="Times New Roman" w:hAnsi="Times New Roman"/>
          <w:sz w:val="24"/>
          <w:szCs w:val="24"/>
        </w:rPr>
        <w:t>- преднамеренные (в корыстных целях, по принуждению третьими лицами, со злым умыслом и т.п.) действия легально допущенных к информационным ресурсам Учреждения пользователей (в том числе работников, отвечающих за обслуживание и администрирование элементов информационных систем), которые приводят к непроизводительным затратам времени и ресурсов, разглашению сведений ограниченного распространения, потере ценной информации или нарушению работоспособности элементов информационных систем Учреждения;</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удаленное несанкционированное вмешательство посторонних лиц из внешних сетей общего назначения (прежде всего через сеть Интернет), через легальные и несанкционированные каналы подключения к таким сетям, используя недостатки протоколов обмена, средств защиты и разграничения удаленного доступа к информационным ресурсам;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ошибки, допущенные при разработке элементов информационных систем Учреждения и их систем защиты, ошибки в программном обеспечении, отказы и сбои технических средств (в том числе средств защиты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технические сбои элементов информационных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4.4. Пути реализации угроз информационной безопасности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4.4.1. Пути реализации непреднамеренных искусственных угроз информационной безопасности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Работники Учреждения, являющиеся авторизованными субъектами доступа информационных систем, а также работники, обслуживающие отдельные элементы информационных систем, являются внутренними источниками случайных воздействий.   Основные пути реализации непреднамеренных искусственных (субъективных) угроз информационной безопасности  Учреждения (действия, совершаемые людьми случайно, по незнанию, невнимательности или халатности, из любопытства, но без злого умысла):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неосторожные действия, приводящие к частичному или полному нарушению функциональности элементов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неосторожные действия, приводящие к разглашению информации ограниченного распространения или делающие ее общедоступной;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разглашение, передача или утрата атрибутов разграничения доступа (ключей (логинов), паролей, ключевых носителей и т. п.);</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игнорирование установленных правил при работе с информационными ресурсами;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проектирование алгоритмов обработки данных, разработка программного обеспечения с возможностями, представляющими опасность для функционирования информационных систем и информационной безопасности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пересылка информации по ошибочному электронному адресу (устройства); ввод ошибочных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неосторожная порча носителей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неосторожное повреждение каналов связи;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неправомерное отключение оборудования или изменение режимов работы элементов информационных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заражение компьютеров вирусами;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несанкционированный запуск технологических программ, способных вызвать потерю работоспособности элементов информационных систем или осуществляющих необратимые в них изменения (форматирование или реструктуризацию носителей информации, удаление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некомпетентное использование, настройка или неправомерное отключение средств защиты.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4.4.2. Пути реализации преднамеренных искусственных (субъективных) угроз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Основные возможные пути умышленной дезорганизации работы, вывода элементов информационных систем из строя, несанкционированного доступа к информации (с корыстными целями, по принуждению, из желания отомстить):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умышленные действия, приводящие к частичному или полному нарушению функциональности элементов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действия по дезорганизации функционирования информационных систем Учреждения, хищение электронных документов и носителей информации; несанкционированное копирование электронных документов и носителей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умышленное искажение информации, ввод неверных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отключение или вывод из строя подсистем обеспечения функционирования элементов информационных систем (электропитания, охлаждения и вентиляции, линий и аппаратуры связи);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перехват данных, передаваемых по каналам связи и их анализ;</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незаконное получение атрибутов разграничения доступа (используя халатность пользователей, путем подделки, подбора пароля);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несанкционированный доступ к ресурсам информационных систем с рабочих станций авторизованных субъектов доступа;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хищение или вскрытие шифров криптозащиты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внедрение аппаратных и программных закладок с целью скрытно осуществлять доступ к информационным ресурсам или дезорганизации функционирования элементов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незаконное использование элементов информационных систем, нарушающее права третьих лиц;</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применение подслушивающих устройств, фото и видео съемка для несанкционированного съема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4.5. Пути реализации основных естественных угроз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выход из строя оборудования информационных систем и оборудования обеспечения его функционирования;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выход из строя или невозможность использования линий связи;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пожары и стихийные бедствия.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4.6. Модель возможных нарушителей.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4.6.1. Типы нарушителей: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С учетом категории лиц, мотивации, квалификации, наличия специальных средств: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Некомпетентный (невнимательный) пользователь – работник  Учреждения (или подразделения внешней организации, занимающейся обслуживанием информационных систем Учреждения), предпринимающий попытки выполнения запрещенных действий, доступа к защищаемым ресурсам информационных систем с превышением своих полномочий, ввода некорректных данных, нарушения правил и регламентов работы с информацией, действуя по ошибке, некомпетентности или халатности без умысла и использующий при этом только штатные средства;</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Любитель – работник  Учреждения (или подразделения внешней организации, занимающейся обслуживанием информационных систем Учреждения), пытающийся нарушить систему защиты без корыстных целей, умысла или для самоутверждения.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При этом используются различные методы получения дополнительных полномочий доступа к ресурсам, недостатки в построении системы защиты и доступные ему штатные средства (несанкционированные действия посредством превышения своих полномочий на использование разрешенных средств), нештатные инструментальные и технологические программные средства, самостоятельно разработанные программы или стандартные дополнительные технические средства.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Внутренний (внешний) злоумышленник - авторизованный субъект доступа (постороннее лицо) действующий целенаправленно (в том числе в сговоре с лицами, не являющимися работниками Учреждения). При этом используются методы и средства взлома системы защиты, включая агентурные методы, пассивные средства (технические средства перехвата), методы и средства активного воздействия (модификация технических средств, подключение к каналам передачи данных, внедрение программных закладок и использование специальных инструментальных и технологических программ), а также комбинации воздействий, как изнутри, так и извне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4.6.2. Внутренние нарушители: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Внутренним нарушителем может быть лицо из следующих категорий работников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зарегистрированные пользователи и персонал, обслуживающий технические средства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работники, в том числе руководители, не являющиеся зарегистрированными пользователями и не допущенные к информационным ресурсам Учреждения, но имеющие доступ в здания и помещения;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работники, в том числе руководители, задействованные в разработке и сопровождении программного обеспечения.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4.6.3. Внешние нарушители: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Внешним нарушителем может быть лицо из следующих категорий: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работники Учреждения, с которыми прекращен (расторгнут) трудовой договор;</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представители внешних организаций, занимающихся разработкой, поставкой, ремонтом и обслуживанием элементов информационных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члены преступных организаций или лица, действующие по их заданию;</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лица, случайно или умышленно проникшие в локальную вычислительную сеть Учреждения из внешних телекоммуникационных сетей (хакеры);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администраторы автоматизированных систем Учреждения, имеющие неограниченный доступ к информационным ресурсам компонентов корпоративной информационной </w:t>
      </w:r>
      <w:r>
        <w:rPr>
          <w:rFonts w:ascii="Times New Roman" w:hAnsi="Times New Roman"/>
          <w:sz w:val="24"/>
          <w:szCs w:val="24"/>
        </w:rPr>
        <w:lastRenderedPageBreak/>
        <w:t>системы. Администраторы автоматизированных систем могут относиться как к внешним, так и к внутренним нарушителям.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4.7. Утечка информации по техническим каналам</w:t>
      </w:r>
      <w:proofErr w:type="gramStart"/>
      <w:r>
        <w:rPr>
          <w:rFonts w:ascii="Times New Roman" w:hAnsi="Times New Roman"/>
          <w:sz w:val="24"/>
          <w:szCs w:val="24"/>
        </w:rPr>
        <w:t xml:space="preserve"> П</w:t>
      </w:r>
      <w:proofErr w:type="gramEnd"/>
      <w:r>
        <w:rPr>
          <w:rFonts w:ascii="Times New Roman" w:hAnsi="Times New Roman"/>
          <w:sz w:val="24"/>
          <w:szCs w:val="24"/>
        </w:rPr>
        <w:t>ри проведении мероприятий и эксплуатации технических средств устанавливаются следующие каналы утечки или нарушения целостности информации, нарушения работоспособности технических средств: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побочные электромагнитные излучения информативного сигнала от технических средств Учреждения и линий передачи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наводки информативного сигнала, обрабатываемого техническими средствами локальной вычислительной сети Учреждения, на провода и линии, выходящие за пределы контролируемой зоны Учреждения, в т.ч. на цепи заземления и электропитания;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электрические сигналы или радиоизлучения, обусловленные воздействием на средства передачи информации высокочастотных сигналов, создаваемых с помощью разведывательной аппаратуры, по эфиру и проводам, либо сигналов промышленных радиотехнических устройств (радиовещательные, радиолокационные станции, средства радиосвязи и т.п.), и модуляцией их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информативным сигналом;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акустическое излучение информативного речевого сигнала или сигнала, обусловленного функционированием технических средств обработки информации;</w:t>
      </w:r>
    </w:p>
    <w:p w:rsidR="00826738" w:rsidRDefault="00826738" w:rsidP="00826738">
      <w:pPr>
        <w:spacing w:after="0" w:line="0" w:lineRule="atLeast"/>
        <w:jc w:val="both"/>
        <w:rPr>
          <w:rFonts w:ascii="Times New Roman" w:hAnsi="Times New Roman"/>
          <w:sz w:val="24"/>
          <w:szCs w:val="24"/>
        </w:rPr>
      </w:pPr>
      <w:proofErr w:type="gramStart"/>
      <w:r>
        <w:rPr>
          <w:rFonts w:ascii="Times New Roman" w:hAnsi="Times New Roman"/>
          <w:sz w:val="24"/>
          <w:szCs w:val="24"/>
        </w:rPr>
        <w:t>- электрические сигналы, возникающие посредством преобразования информативного сигнала из акустического в электрический за счет микрофонного эффекта и распространяющиеся по проводам и линиям передачи информации;</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вибрационные сигналы, возникающие посредством преобразования информативного акустического сигнала при воздействии его на строительные конструкции и инженерно-технические коммуникации выделенных помещений;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воздействие на технические или программные средства в целях нарушения целостности (уничтожения, искажения) информации, работоспособности технических средств, средств защиты информации, </w:t>
      </w:r>
      <w:proofErr w:type="spellStart"/>
      <w:r>
        <w:rPr>
          <w:rFonts w:ascii="Times New Roman" w:hAnsi="Times New Roman"/>
          <w:sz w:val="24"/>
          <w:szCs w:val="24"/>
        </w:rPr>
        <w:t>адресности</w:t>
      </w:r>
      <w:proofErr w:type="spellEnd"/>
      <w:r>
        <w:rPr>
          <w:rFonts w:ascii="Times New Roman" w:hAnsi="Times New Roman"/>
          <w:sz w:val="24"/>
          <w:szCs w:val="24"/>
        </w:rPr>
        <w:t xml:space="preserve"> и своевременности информационного обмена, в том числе электромагнитное, через специально внедренные электронные и программные средства («закладки»);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перехват информации или воздействие на нее с использованием технических средств может вестись непосредственно из зданий, расположенных в непосредственной близости от объекта, мест временного пребывания, заинтересованных в перехвате информации или воздействии на нее лиц при посещении ими Учреждения, а также с помощью скрытно устанавливаемой автономной автоматической аппаратуры.</w:t>
      </w:r>
    </w:p>
    <w:p w:rsidR="00826738" w:rsidRDefault="00826738" w:rsidP="00826738">
      <w:pPr>
        <w:spacing w:after="0" w:line="0" w:lineRule="atLeast"/>
        <w:jc w:val="center"/>
        <w:rPr>
          <w:rFonts w:ascii="Times New Roman" w:hAnsi="Times New Roman"/>
          <w:b/>
          <w:sz w:val="16"/>
          <w:szCs w:val="16"/>
        </w:rPr>
      </w:pPr>
    </w:p>
    <w:p w:rsidR="00826738" w:rsidRDefault="00826738" w:rsidP="00826738">
      <w:pPr>
        <w:spacing w:after="0" w:line="0" w:lineRule="atLeast"/>
        <w:jc w:val="center"/>
        <w:rPr>
          <w:rFonts w:ascii="Times New Roman" w:hAnsi="Times New Roman"/>
          <w:b/>
          <w:sz w:val="16"/>
          <w:szCs w:val="16"/>
        </w:rPr>
      </w:pPr>
    </w:p>
    <w:p w:rsidR="00826738" w:rsidRDefault="00826738" w:rsidP="00826738">
      <w:pPr>
        <w:spacing w:after="0" w:line="0" w:lineRule="atLeast"/>
        <w:jc w:val="center"/>
        <w:rPr>
          <w:rFonts w:ascii="Times New Roman" w:hAnsi="Times New Roman"/>
          <w:b/>
          <w:sz w:val="16"/>
          <w:szCs w:val="16"/>
        </w:rPr>
      </w:pPr>
    </w:p>
    <w:p w:rsidR="00826738" w:rsidRDefault="00826738" w:rsidP="00826738">
      <w:pPr>
        <w:spacing w:after="0" w:line="0" w:lineRule="atLeast"/>
        <w:jc w:val="center"/>
        <w:rPr>
          <w:rFonts w:ascii="Times New Roman" w:hAnsi="Times New Roman"/>
          <w:b/>
          <w:sz w:val="24"/>
          <w:szCs w:val="24"/>
        </w:rPr>
      </w:pPr>
      <w:proofErr w:type="gramStart"/>
      <w:r>
        <w:rPr>
          <w:rFonts w:ascii="Times New Roman" w:hAnsi="Times New Roman"/>
          <w:b/>
          <w:sz w:val="24"/>
          <w:szCs w:val="24"/>
          <w:lang w:val="en-US"/>
        </w:rPr>
        <w:t>V</w:t>
      </w:r>
      <w:r>
        <w:rPr>
          <w:rFonts w:ascii="Times New Roman" w:hAnsi="Times New Roman"/>
          <w:b/>
          <w:sz w:val="24"/>
          <w:szCs w:val="24"/>
        </w:rPr>
        <w:t>. Основные принципы построения системы защиты информации.</w:t>
      </w:r>
      <w:proofErr w:type="gramEnd"/>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Построение системы защиты информации Учреждения и ее функционирование должны осуществляться в соответствии со следующими основными принципами: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5.1. Законность.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осуществление защитных мероприятий и разработку системы защиты информации Учреждения в соответствии с действующим законодательством в области информации, информатизации и защиты информации, а также других нормативных актов по информационной безопасности, утвержденных органами государственной власти.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Принятые меры информационной безопасности не должны препятствовать доступу правоохранительных органов в предусмотренных законодательством случаях к ресурсам конкретных информационных систем. Все пользователи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должны иметь представление об ответственности за правонарушения в области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5.2. Системность.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xml:space="preserve">     Системный подход к построению системы защиты информации в учреждении 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информационной безопасности Учреждения. При создании системы защиты учитываются все слабые и наиболее уязвимые места информационных систем Учреждения, а также характер, возможные объекты и направления атак на неё со стороны нарушителей, пути несанкционированного доступа к информации. Система защиты должна строиться с учетом возможности появления принципиально новых путей реализации угроз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5.3. Комплексность.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Комплексное использование методов и средств защиты информационных систем предполагает согласованное применение программных и технических сре</w:t>
      </w:r>
      <w:proofErr w:type="gramStart"/>
      <w:r>
        <w:rPr>
          <w:rFonts w:ascii="Times New Roman" w:hAnsi="Times New Roman"/>
          <w:sz w:val="24"/>
          <w:szCs w:val="24"/>
        </w:rPr>
        <w:t>дств пр</w:t>
      </w:r>
      <w:proofErr w:type="gramEnd"/>
      <w:r>
        <w:rPr>
          <w:rFonts w:ascii="Times New Roman" w:hAnsi="Times New Roman"/>
          <w:sz w:val="24"/>
          <w:szCs w:val="24"/>
        </w:rPr>
        <w:t>и построении целостной системы защиты, перекрывающей все значимые каналы реализации угроз. Защита должна строиться эшелонировано. Внешняя защита должна обеспечиваться физическими средствами, организационными и правовыми мерами.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5.4. Непрерывность защиты.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Для обеспечения этого принципа необходима постоянная организационная (административная) поддержка (своевременная смена и обеспечение правильного хранения и применения имен, паролей, ключей шифрования, перераспределение полномочий). Порядок получения доступа к информационным ресурсам регламентируется в Инструкции пользователя, осуществляющего обработку персональных данных на объектах вычислительной техники.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5.5. Своевременность.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Предполагается упреждающий характер мер обеспечения информационной безопасности, то есть постановка задач по комплексной защите информации и реализация мер обеспечения безопасности информации на ранних стадиях разработки информационных систем. Разработка системы защиты ведется параллельно с разработкой и развитием самой подлежащей защите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5.6. Преемственность и совершенствование.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постоянное совершенствование мер и средств защиты информации на основе преемственности организационных и технических решений, кадрового состава, анализа функционирования информационных систем Учреждения и систем информационной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5.7. Персональная ответственность.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возложение ответственности за обеспечение информационной безопасности  на каждого работника в пределах его полномочий. В соответствии с этим принципом распределение прав и обязанностей работников строится таким образом, чтобы в случае любого нарушения круг виновников был четко известен или сведен к минимуму.</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5.8. Минимизация полномочий.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предоставление пользователям минимальных прав доступа в соответствии со служебной необходимостью. Доступ к информации должен предоставляться только в том случае и объёме, если это необходимо работнику для выполнения его должностных обязанностей.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5.9. Гибкость системы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способность системы информационной безопасности реагировать на изменения внешней среды и условий осуществления Учреждением своей деятельности. В число таких изменений входят:</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изменения организационной и штатной структуры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изменение существующих или внедрение принципиально новых информационных систем;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ввод в эксплуатацию новых технических средств.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5.10. Простота применения средств защиты.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Механизмы и методы системы защиты информации должны быть понятны и просты в использовании. Применение средств и методов защиты не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требует от пользователя выполнения малопонятных ему операций.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5.11. Обоснованность и техническая реализуемость.</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что информационные технологии, технические и программные средства, средства и меры защиты информации реализуются на современном техническом уровне и обоснованы для достижения заданного уровня безопасности информации и экономической целесообразности, а также соответствуют установленным нормам и требованиям по безопасности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5.12. Специализация и профессионализм.</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привлечение к разработке средств и реализации мер защиты информации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w:t>
      </w:r>
      <w:proofErr w:type="gramStart"/>
      <w:r>
        <w:rPr>
          <w:rFonts w:ascii="Times New Roman" w:hAnsi="Times New Roman"/>
          <w:sz w:val="24"/>
          <w:szCs w:val="24"/>
        </w:rPr>
        <w:t>мер</w:t>
      </w:r>
      <w:proofErr w:type="gramEnd"/>
      <w:r>
        <w:rPr>
          <w:rFonts w:ascii="Times New Roman" w:hAnsi="Times New Roman"/>
          <w:sz w:val="24"/>
          <w:szCs w:val="24"/>
        </w:rPr>
        <w:t xml:space="preserve"> и эксплуатация средств защиты осуществляется профессионально подготовленными специалистами защиты информации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5.13. Обязательность контроля.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Предполагает обязательность и своевременность выявления и пресечения </w:t>
      </w:r>
      <w:proofErr w:type="gramStart"/>
      <w:r>
        <w:rPr>
          <w:rFonts w:ascii="Times New Roman" w:hAnsi="Times New Roman"/>
          <w:sz w:val="24"/>
          <w:szCs w:val="24"/>
        </w:rPr>
        <w:t>попыток нарушения установленных правил обеспечения безопасности информации</w:t>
      </w:r>
      <w:proofErr w:type="gramEnd"/>
      <w:r>
        <w:rPr>
          <w:rFonts w:ascii="Times New Roman" w:hAnsi="Times New Roman"/>
          <w:sz w:val="24"/>
          <w:szCs w:val="24"/>
        </w:rPr>
        <w:t>.</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любого пользователя, каждого средства защиты и в отношении любого объекта защиты осуществляется на основе применения средств оперативного контроля и регистрации и охватывает санкционированные и несанкционированные действия пользователей. Выявленные работниками Учреждения недостатки системы защиты информации доводятся до сведения непосредственного руководителя. О существенных недостатках сообщается руководителю Учреждения.</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Меры, методы и средства обеспечения информационной безопасности.</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 Меры обеспечения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6.1.1. Законодательные (правовые) меры обеспечения информационной безопасности к правовым мерам обеспечения информационной безопасности относятся действующие в Российской Федерации законодательные и иные нормативные акты, регламентирующие правила обращения с информацией, закрепляющие права и обязанности участников информационных отношений в процессе ее обработки и использования, а также устанавливающие ответственность за нарушения этих правил. Правовые меры обеспечения информационной безопасности  носят упреждающий, профилактический характер и требуют постоянной разъяснительной работы с пользователями и обслуживающим персоналом информационных систем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6.1.2. Технологические меры обеспечения информационной безопасности к данному виду мер обеспечения информационной безопасности относятся технологические решения и приемы, направленные на уменьшение возможности совершения работниками ошибок и нарушений в рамках предоставленных им прав и полномочий.</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6.1.3. Организационные (административные) меры обеспечения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Организационные (административные) меры обеспечения информационной безопасности – это  меры организационного характера, регламентирующие процессы </w:t>
      </w:r>
      <w:r>
        <w:rPr>
          <w:rFonts w:ascii="Times New Roman" w:hAnsi="Times New Roman"/>
          <w:sz w:val="24"/>
          <w:szCs w:val="24"/>
        </w:rPr>
        <w:lastRenderedPageBreak/>
        <w:t>функционирования системы обработки данных, использование её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 Организационными (административными) мерами обеспечения информационной безопасности являются: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регламентация доступа в здание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регламентация допуска работников к использованию информационных ресурсов;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анализ требований к элементам системы на основе заявок пользователей на обслуживание и модификацию аппаратных и программных ресурсов;</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обеспечение и контроль физической целостности (неизменности конфигурации) средств вычислительной техники;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обучение пользователей; деятельность по обеспечению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условия обработки информационных ресурсов конфиденциального характера, ответственность за нарушения установленного порядка пользования информационными ресурсами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6.1.4. Физические меры обеспечения информационной безопасности. </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Физические меры обеспечения информационной безопасности основаны на применении механических, электронных или электронно-механических устройств, специально предназначенных для создания физических препятствий на возможных путях проникновения и доступа потенциальных нарушителей к элементам информационных систем и защищаемой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6.1.5. Технические меры обеспечения информационной безопасности.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Технические (аппаратно-программные) меры обеспечения информационной безопасности основаны на использовании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w:t>
      </w:r>
    </w:p>
    <w:p w:rsidR="00826738" w:rsidRDefault="00826738" w:rsidP="00826738">
      <w:pPr>
        <w:spacing w:after="0" w:line="0" w:lineRule="atLeast"/>
        <w:jc w:val="both"/>
        <w:rPr>
          <w:rFonts w:ascii="Times New Roman" w:hAnsi="Times New Roman"/>
          <w:b/>
          <w:sz w:val="16"/>
          <w:szCs w:val="16"/>
        </w:rPr>
      </w:pP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Особенности обработки информации, содержащей персональные данные.</w:t>
      </w:r>
    </w:p>
    <w:p w:rsidR="00826738" w:rsidRDefault="00826738" w:rsidP="00826738">
      <w:pPr>
        <w:spacing w:after="0" w:line="0" w:lineRule="atLeast"/>
        <w:jc w:val="both"/>
        <w:rPr>
          <w:rFonts w:ascii="Times New Roman" w:hAnsi="Times New Roman"/>
          <w:sz w:val="16"/>
          <w:szCs w:val="16"/>
        </w:rPr>
      </w:pP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7.1. </w:t>
      </w:r>
      <w:proofErr w:type="gramStart"/>
      <w:r>
        <w:rPr>
          <w:rFonts w:ascii="Times New Roman" w:hAnsi="Times New Roman"/>
          <w:sz w:val="24"/>
          <w:szCs w:val="24"/>
        </w:rPr>
        <w:t>Все персональные данные субъекта Учреждения следует получать у него самого (для</w:t>
      </w:r>
      <w:proofErr w:type="gramEnd"/>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обучающихся Учреждения от родителей – законных  представителей). Если персональные </w:t>
      </w:r>
      <w:proofErr w:type="gramStart"/>
      <w:r>
        <w:rPr>
          <w:rFonts w:ascii="Times New Roman" w:hAnsi="Times New Roman"/>
          <w:sz w:val="24"/>
          <w:szCs w:val="24"/>
        </w:rPr>
        <w:t>данные</w:t>
      </w:r>
      <w:proofErr w:type="gramEnd"/>
      <w:r>
        <w:rPr>
          <w:rFonts w:ascii="Times New Roman" w:hAnsi="Times New Roman"/>
          <w:sz w:val="24"/>
          <w:szCs w:val="24"/>
        </w:rPr>
        <w:t xml:space="preserve">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Должностное лицо Учреждения должно сообщить субъекту персональных данных о целях,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предполагаемых </w:t>
      </w:r>
      <w:proofErr w:type="gramStart"/>
      <w:r>
        <w:rPr>
          <w:rFonts w:ascii="Times New Roman" w:hAnsi="Times New Roman"/>
          <w:sz w:val="24"/>
          <w:szCs w:val="24"/>
        </w:rPr>
        <w:t>источниках</w:t>
      </w:r>
      <w:proofErr w:type="gramEnd"/>
      <w:r>
        <w:rPr>
          <w:rFonts w:ascii="Times New Roman" w:hAnsi="Times New Roman"/>
          <w:sz w:val="24"/>
          <w:szCs w:val="24"/>
        </w:rPr>
        <w:t xml:space="preserve"> и способах получения персональных данных, а также о характере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подлежащих получению ПД и последствиях отказа дать письменное согласие на их получение.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7.2. Учреждение не имеет права получать и обрабатывать данные субъекта персональных данных  о его расовой, национальной принадлежности, политических взглядах, религиозных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или философских </w:t>
      </w:r>
      <w:proofErr w:type="gramStart"/>
      <w:r>
        <w:rPr>
          <w:rFonts w:ascii="Times New Roman" w:hAnsi="Times New Roman"/>
          <w:sz w:val="24"/>
          <w:szCs w:val="24"/>
        </w:rPr>
        <w:t>убеждениях</w:t>
      </w:r>
      <w:proofErr w:type="gramEnd"/>
      <w:r>
        <w:rPr>
          <w:rFonts w:ascii="Times New Roman" w:hAnsi="Times New Roman"/>
          <w:sz w:val="24"/>
          <w:szCs w:val="24"/>
        </w:rPr>
        <w:t>, состоянии здоровья,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7.3. Субъект персональных данных  самостоятельно принимает решение о предоставлении своих персональных данных  и даёт согласие на их обработку.</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xml:space="preserve">     7.4. Обработка указанных данных возможна без его согласия в соответствии со ст.6 Федеральным законом от 27.07.2006 №152 «О персональных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7.5. Согласие на обработку персональных данных  оформляется в письменном виде.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7.6. Письменное согласие на обработку своих персональных данных  должно включать в себя: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наименование (фамилию, имя, отчество) и адрес оператора, получающего согласие субъекта персональных данных; цель обработки персональных данных; перечень персональных данных, на обработку которых дается согласие субъекта персональных данных; перечень действий с персональных </w:t>
      </w:r>
      <w:proofErr w:type="gramStart"/>
      <w:r>
        <w:rPr>
          <w:rFonts w:ascii="Times New Roman" w:hAnsi="Times New Roman"/>
          <w:sz w:val="24"/>
          <w:szCs w:val="24"/>
        </w:rPr>
        <w:t>данных</w:t>
      </w:r>
      <w:proofErr w:type="gramEnd"/>
      <w:r>
        <w:rPr>
          <w:rFonts w:ascii="Times New Roman" w:hAnsi="Times New Roman"/>
          <w:sz w:val="24"/>
          <w:szCs w:val="24"/>
        </w:rPr>
        <w:t xml:space="preserve"> на совершение которых дается согласие, общее описание используемых оператором способов обработки персональных данных; срок, в течение которого действует согласие, а также порядок его отзыва.</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7.7. Согласие на обработку персональных данных   может быть отозвано субъектом персональных данных  по письменному запросу на имя директора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7.8. Субъект персональных данных  имеет право на получение следующей информации: </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7.9.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персональных данных  являются неполными,  устаревшими, недостоверными, незаконно полученными или не являются необходимыми для заявленной цели обработки.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7.10. Сведения о персональных данных  должны быть предоставлены субъекту персональных данных  оператором в доступной форме, и в них не должны содержаться в персональных данных, относящиеся к другим субъектам персональных данных.</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7.11. Доступ к своим персональным данным  предоставляется субъекту персональных данных  или его законному представителю оператором при получении письменного запроса субъекта персональных данных  или его законного представителя. Письменный запрос должен быть адресован на имя директора Учреждения или уполномоченного руководителем лицо.</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7.12. Субъе</w:t>
      </w:r>
      <w:proofErr w:type="gramStart"/>
      <w:r>
        <w:rPr>
          <w:rFonts w:ascii="Times New Roman" w:hAnsi="Times New Roman"/>
          <w:sz w:val="24"/>
          <w:szCs w:val="24"/>
        </w:rPr>
        <w:t>кт в пр</w:t>
      </w:r>
      <w:proofErr w:type="gramEnd"/>
      <w:r>
        <w:rPr>
          <w:rFonts w:ascii="Times New Roman" w:hAnsi="Times New Roman"/>
          <w:sz w:val="24"/>
          <w:szCs w:val="24"/>
        </w:rPr>
        <w:t>аве обжаловать в уполномоченный орган по защите прав субъектов персональных данных  или в судебном порядке неправомерные действия или бездействия персональных данных  должностных лиц Учреждения при обработке и защите его персональных данных.</w:t>
      </w:r>
    </w:p>
    <w:p w:rsidR="00826738" w:rsidRDefault="00826738" w:rsidP="00826738">
      <w:pPr>
        <w:spacing w:after="0" w:line="0" w:lineRule="atLeast"/>
        <w:jc w:val="both"/>
        <w:rPr>
          <w:rFonts w:ascii="Times New Roman" w:hAnsi="Times New Roman"/>
          <w:sz w:val="16"/>
          <w:szCs w:val="16"/>
        </w:rPr>
      </w:pPr>
      <w:r>
        <w:rPr>
          <w:rFonts w:ascii="Times New Roman" w:hAnsi="Times New Roman"/>
          <w:sz w:val="24"/>
          <w:szCs w:val="24"/>
        </w:rPr>
        <w:t xml:space="preserve"> </w:t>
      </w:r>
    </w:p>
    <w:p w:rsidR="00826738" w:rsidRDefault="00826738" w:rsidP="00826738">
      <w:pPr>
        <w:spacing w:after="0" w:line="0" w:lineRule="atLeast"/>
        <w:jc w:val="center"/>
        <w:rPr>
          <w:rFonts w:ascii="Times New Roman" w:hAnsi="Times New Roman"/>
          <w:b/>
          <w:sz w:val="24"/>
          <w:szCs w:val="24"/>
        </w:rPr>
      </w:pPr>
      <w:r>
        <w:rPr>
          <w:rFonts w:ascii="Times New Roman" w:hAnsi="Times New Roman"/>
          <w:b/>
          <w:sz w:val="24"/>
          <w:szCs w:val="24"/>
          <w:lang w:val="en-US"/>
        </w:rPr>
        <w:t>VIII</w:t>
      </w:r>
      <w:r>
        <w:rPr>
          <w:rFonts w:ascii="Times New Roman" w:hAnsi="Times New Roman"/>
          <w:b/>
          <w:sz w:val="24"/>
          <w:szCs w:val="24"/>
        </w:rPr>
        <w:t>. Обязанности и права должностных лиц.</w:t>
      </w:r>
    </w:p>
    <w:p w:rsidR="00826738" w:rsidRDefault="00826738" w:rsidP="00826738">
      <w:pPr>
        <w:spacing w:after="0" w:line="0" w:lineRule="atLeast"/>
        <w:jc w:val="both"/>
        <w:rPr>
          <w:rFonts w:ascii="Times New Roman" w:hAnsi="Times New Roman"/>
          <w:sz w:val="16"/>
          <w:szCs w:val="16"/>
        </w:rPr>
      </w:pPr>
      <w:r>
        <w:rPr>
          <w:rFonts w:ascii="Times New Roman" w:hAnsi="Times New Roman"/>
          <w:sz w:val="24"/>
          <w:szCs w:val="24"/>
        </w:rPr>
        <w:t xml:space="preserve"> </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8.1. руководитель Учреждения организует работу по построению системы защиты информационной системы. В частности: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назначает ответственного за организацию защиты информации из числа сотрудников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утверждает круг лиц, имеющих доступ к защищаемой информации и порядок их работы;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утверждает комплект документов, определяющих политику в отношении  защиты информации в учреждении, а также локальные акты, устанавливающих процедуры, направленные на предотвращение и выявление нарушений законодательства РФ.</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8.2. </w:t>
      </w:r>
      <w:proofErr w:type="gramStart"/>
      <w:r>
        <w:rPr>
          <w:rFonts w:ascii="Times New Roman" w:hAnsi="Times New Roman"/>
          <w:sz w:val="24"/>
          <w:szCs w:val="24"/>
        </w:rPr>
        <w:t>Ответственный</w:t>
      </w:r>
      <w:proofErr w:type="gramEnd"/>
      <w:r>
        <w:rPr>
          <w:rFonts w:ascii="Times New Roman" w:hAnsi="Times New Roman"/>
          <w:sz w:val="24"/>
          <w:szCs w:val="24"/>
        </w:rPr>
        <w:t xml:space="preserve"> за защиту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lastRenderedPageBreak/>
        <w:t>- разрабатывает организационно-распорядительные документы по вопросам защиты информации при её обработке с помощью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контролирует исполнение приказов и распоряжений вышестоящих организаций по вопросам обеспечения безопасности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обеспечивает защиту информации, циркулирующей на объектах информатизации;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проводит систематический контроль работы систем защиты информации, применяемых в информационной системе, а также за выполнением комплекса организационных мероприятий по обеспечению безопасности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проводит инструктаж пользователей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контролирует выполнение администратором информационной системы обязанностей по обеспечению функционирования систем защиты информации (настройка и сопровождение подсистемы управления доступом пользователя к защищаемым информационным ресурсам информационной системы, антивирусная защита, резервное копирование данных и т.д.);</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контролирует порядок учёта и хранения машинных носителей конфиденциальной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участвует в работах по внесению изменений в аппаратно-программную конфигурацию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определяет порядок и осуществляет контроль ремонта средств вычислительной техники, входящих в состав информационной системы;</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принимает меры по оперативному изменению паролей при увольнении или перемещении сотрудников, имевших допуск к информационной системе;</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требует устранения выявленных нарушений и недостатков, дает обязательные для исполнения указания по вопросам обеспечения положений инструкций по защите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требует от работников представления письменных объяснений по фактам нарушения режима конфиденциальности;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в случае выявления попыток несанкционированного доступа к информации или попыток хищения, копирования, изменения, незамедлительно принимает меры пресечения и докладывает руководителю Учреждения;</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об имеющихся недостатках и выявленных нарушениях требований нормативных и руководящих документов по защите информации, а также в установленные сроки подготавливает необходимую отчетную документацию о состоянии работ по защите информации.</w:t>
      </w:r>
    </w:p>
    <w:p w:rsidR="00826738" w:rsidRDefault="00826738" w:rsidP="00826738">
      <w:pPr>
        <w:spacing w:after="0" w:line="0" w:lineRule="atLeast"/>
        <w:jc w:val="both"/>
        <w:rPr>
          <w:rFonts w:ascii="Times New Roman" w:hAnsi="Times New Roman"/>
          <w:sz w:val="24"/>
          <w:szCs w:val="24"/>
        </w:rPr>
      </w:pPr>
      <w:r>
        <w:rPr>
          <w:rFonts w:ascii="Times New Roman" w:hAnsi="Times New Roman"/>
          <w:sz w:val="24"/>
          <w:szCs w:val="24"/>
        </w:rPr>
        <w:t xml:space="preserve">     8.3. Несоответствие мер установленным требованиям или нормам по защите информации, является нарушением и влечёт административное наказание ответственных лиц в соответствии с законодательством РФ.</w:t>
      </w:r>
    </w:p>
    <w:p w:rsidR="00826738" w:rsidRDefault="00826738" w:rsidP="00826738">
      <w:pPr>
        <w:autoSpaceDE w:val="0"/>
        <w:autoSpaceDN w:val="0"/>
        <w:adjustRightInd w:val="0"/>
        <w:spacing w:after="0" w:line="0" w:lineRule="atLeast"/>
        <w:jc w:val="both"/>
        <w:rPr>
          <w:rFonts w:ascii="Times New Roman" w:hAnsi="Times New Roman"/>
          <w:b/>
          <w:sz w:val="16"/>
          <w:szCs w:val="16"/>
        </w:rPr>
      </w:pPr>
      <w:r>
        <w:rPr>
          <w:rFonts w:ascii="Times New Roman" w:eastAsia="Times New Roman" w:hAnsi="Times New Roman"/>
          <w:sz w:val="24"/>
          <w:szCs w:val="24"/>
        </w:rPr>
        <w:t xml:space="preserve"> </w:t>
      </w:r>
    </w:p>
    <w:p w:rsidR="00826738" w:rsidRDefault="00826738" w:rsidP="00826738">
      <w:pPr>
        <w:tabs>
          <w:tab w:val="left" w:pos="567"/>
        </w:tabs>
        <w:spacing w:after="0" w:line="0" w:lineRule="atLeast"/>
        <w:jc w:val="center"/>
        <w:rPr>
          <w:rFonts w:ascii="Times New Roman" w:hAnsi="Times New Roman"/>
          <w:b/>
          <w:sz w:val="24"/>
          <w:szCs w:val="24"/>
        </w:rPr>
      </w:pPr>
      <w:r>
        <w:rPr>
          <w:rFonts w:ascii="Times New Roman" w:hAnsi="Times New Roman"/>
          <w:b/>
          <w:sz w:val="24"/>
          <w:szCs w:val="24"/>
          <w:lang w:val="en-US"/>
        </w:rPr>
        <w:t>IX</w:t>
      </w:r>
      <w:r>
        <w:rPr>
          <w:rFonts w:ascii="Times New Roman" w:hAnsi="Times New Roman"/>
          <w:b/>
          <w:sz w:val="24"/>
          <w:szCs w:val="24"/>
        </w:rPr>
        <w:t>. Заключительные положения.</w:t>
      </w:r>
    </w:p>
    <w:p w:rsidR="00826738" w:rsidRDefault="00826738" w:rsidP="00826738">
      <w:pPr>
        <w:tabs>
          <w:tab w:val="left" w:pos="567"/>
        </w:tabs>
        <w:spacing w:after="0" w:line="0" w:lineRule="atLeast"/>
        <w:jc w:val="both"/>
        <w:rPr>
          <w:rFonts w:ascii="Times New Roman" w:hAnsi="Times New Roman"/>
          <w:b/>
          <w:sz w:val="16"/>
          <w:szCs w:val="16"/>
        </w:rPr>
      </w:pPr>
    </w:p>
    <w:p w:rsidR="00826738" w:rsidRDefault="00826738" w:rsidP="00826738">
      <w:pPr>
        <w:tabs>
          <w:tab w:val="left" w:pos="567"/>
        </w:tabs>
        <w:spacing w:after="0" w:line="0" w:lineRule="atLeast"/>
        <w:jc w:val="both"/>
        <w:rPr>
          <w:rFonts w:ascii="Times New Roman" w:hAnsi="Times New Roman"/>
          <w:sz w:val="24"/>
          <w:szCs w:val="24"/>
        </w:rPr>
      </w:pPr>
      <w:r>
        <w:rPr>
          <w:rFonts w:ascii="Times New Roman" w:hAnsi="Times New Roman"/>
          <w:sz w:val="24"/>
          <w:szCs w:val="24"/>
        </w:rPr>
        <w:t xml:space="preserve">     9.1. Положение вступает в силу с момента его утверждения.</w:t>
      </w:r>
    </w:p>
    <w:p w:rsidR="00826738" w:rsidRDefault="00826738" w:rsidP="00826738">
      <w:pPr>
        <w:tabs>
          <w:tab w:val="left" w:pos="567"/>
        </w:tabs>
        <w:spacing w:after="0" w:line="0" w:lineRule="atLeast"/>
        <w:jc w:val="both"/>
        <w:rPr>
          <w:rFonts w:ascii="Times New Roman" w:hAnsi="Times New Roman"/>
          <w:sz w:val="24"/>
          <w:szCs w:val="24"/>
        </w:rPr>
      </w:pPr>
      <w:r>
        <w:rPr>
          <w:rFonts w:ascii="Times New Roman" w:hAnsi="Times New Roman"/>
          <w:sz w:val="24"/>
          <w:szCs w:val="24"/>
        </w:rPr>
        <w:t xml:space="preserve">     9.2. Положение является  локальным актом  Учреждения. Внесение изменений и дополнений в Положение осуществляется в порядке его принятия.</w:t>
      </w:r>
    </w:p>
    <w:p w:rsidR="00826738" w:rsidRDefault="00826738" w:rsidP="00826738">
      <w:pPr>
        <w:tabs>
          <w:tab w:val="left" w:pos="567"/>
        </w:tabs>
        <w:spacing w:after="0" w:line="0" w:lineRule="atLeast"/>
        <w:jc w:val="both"/>
        <w:rPr>
          <w:rFonts w:ascii="Times New Roman" w:hAnsi="Times New Roman"/>
          <w:sz w:val="24"/>
          <w:szCs w:val="24"/>
        </w:rPr>
      </w:pPr>
      <w:r>
        <w:rPr>
          <w:rFonts w:ascii="Times New Roman" w:hAnsi="Times New Roman"/>
          <w:sz w:val="24"/>
          <w:szCs w:val="24"/>
        </w:rPr>
        <w:t xml:space="preserve">     9.3. Настоящее Положение может быть изменено (дополнено) локальным актом  Учреждения.</w:t>
      </w:r>
    </w:p>
    <w:p w:rsidR="00826738" w:rsidRDefault="00826738" w:rsidP="00826738">
      <w:pPr>
        <w:tabs>
          <w:tab w:val="left" w:pos="567"/>
        </w:tabs>
        <w:spacing w:after="0" w:line="0" w:lineRule="atLeast"/>
        <w:jc w:val="both"/>
        <w:rPr>
          <w:rFonts w:ascii="Times New Roman" w:hAnsi="Times New Roman"/>
          <w:sz w:val="24"/>
          <w:szCs w:val="24"/>
        </w:rPr>
      </w:pPr>
    </w:p>
    <w:p w:rsidR="00826738" w:rsidRDefault="00826738" w:rsidP="00826738">
      <w:pPr>
        <w:tabs>
          <w:tab w:val="left" w:pos="567"/>
        </w:tabs>
        <w:spacing w:after="0" w:line="0" w:lineRule="atLeast"/>
        <w:jc w:val="both"/>
        <w:rPr>
          <w:rFonts w:ascii="Times New Roman" w:hAnsi="Times New Roman"/>
          <w:sz w:val="24"/>
          <w:szCs w:val="24"/>
        </w:rPr>
      </w:pPr>
    </w:p>
    <w:p w:rsidR="00826738" w:rsidRDefault="00826738" w:rsidP="00826738">
      <w:pPr>
        <w:tabs>
          <w:tab w:val="left" w:pos="567"/>
        </w:tabs>
        <w:spacing w:after="0" w:line="0" w:lineRule="atLeast"/>
        <w:jc w:val="both"/>
        <w:rPr>
          <w:rFonts w:ascii="Times New Roman" w:hAnsi="Times New Roman"/>
          <w:sz w:val="24"/>
          <w:szCs w:val="24"/>
        </w:rPr>
      </w:pPr>
    </w:p>
    <w:p w:rsidR="00826738" w:rsidRDefault="00826738" w:rsidP="00826738">
      <w:pPr>
        <w:tabs>
          <w:tab w:val="left" w:pos="567"/>
        </w:tabs>
        <w:spacing w:after="0" w:line="0" w:lineRule="atLeast"/>
        <w:jc w:val="both"/>
        <w:rPr>
          <w:rFonts w:ascii="Times New Roman" w:hAnsi="Times New Roman"/>
          <w:sz w:val="24"/>
          <w:szCs w:val="24"/>
        </w:rPr>
      </w:pPr>
    </w:p>
    <w:p w:rsidR="00826738" w:rsidRDefault="00826738" w:rsidP="00826738">
      <w:pPr>
        <w:tabs>
          <w:tab w:val="left" w:pos="567"/>
        </w:tabs>
        <w:spacing w:after="0" w:line="0" w:lineRule="atLeast"/>
        <w:jc w:val="both"/>
        <w:rPr>
          <w:rFonts w:ascii="Times New Roman" w:hAnsi="Times New Roman"/>
          <w:sz w:val="24"/>
          <w:szCs w:val="24"/>
        </w:rPr>
      </w:pPr>
    </w:p>
    <w:p w:rsidR="00826738" w:rsidRDefault="00826738" w:rsidP="00826738">
      <w:pPr>
        <w:tabs>
          <w:tab w:val="left" w:pos="567"/>
        </w:tabs>
        <w:spacing w:after="0" w:line="0" w:lineRule="atLeast"/>
        <w:jc w:val="both"/>
        <w:rPr>
          <w:rFonts w:ascii="Times New Roman" w:hAnsi="Times New Roman"/>
          <w:b/>
          <w:sz w:val="24"/>
          <w:szCs w:val="24"/>
        </w:rPr>
      </w:pPr>
      <w:r>
        <w:rPr>
          <w:rFonts w:ascii="Times New Roman" w:hAnsi="Times New Roman"/>
          <w:sz w:val="24"/>
          <w:szCs w:val="24"/>
        </w:rPr>
        <w:t xml:space="preserve">                                                _________________________</w:t>
      </w:r>
    </w:p>
    <w:p w:rsidR="00826738" w:rsidRDefault="00826738" w:rsidP="00826738">
      <w:pPr>
        <w:tabs>
          <w:tab w:val="left" w:pos="567"/>
        </w:tabs>
        <w:spacing w:after="0" w:line="0" w:lineRule="atLeast"/>
        <w:jc w:val="both"/>
        <w:rPr>
          <w:rFonts w:ascii="Times New Roman" w:hAnsi="Times New Roman"/>
          <w:b/>
          <w:sz w:val="24"/>
          <w:szCs w:val="24"/>
        </w:rPr>
      </w:pPr>
    </w:p>
    <w:p w:rsidR="00826738" w:rsidRDefault="00826738" w:rsidP="00826738">
      <w:pPr>
        <w:spacing w:after="0" w:line="0" w:lineRule="atLeast"/>
        <w:rPr>
          <w:rFonts w:ascii="Times New Roman" w:hAnsi="Times New Roman"/>
          <w:sz w:val="24"/>
          <w:szCs w:val="24"/>
        </w:rPr>
      </w:pPr>
      <w:bookmarkStart w:id="0" w:name="_GoBack"/>
      <w:bookmarkEnd w:id="0"/>
    </w:p>
    <w:sectPr w:rsidR="00826738" w:rsidSect="00E01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6738"/>
    <w:rsid w:val="00826738"/>
    <w:rsid w:val="00874385"/>
    <w:rsid w:val="009E5DAE"/>
    <w:rsid w:val="00DA4F29"/>
    <w:rsid w:val="00E01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26738"/>
    <w:pPr>
      <w:spacing w:before="100" w:beforeAutospacing="1" w:after="100" w:afterAutospacing="1" w:line="240" w:lineRule="auto"/>
    </w:pPr>
    <w:rPr>
      <w:rFonts w:ascii="Times New Roman" w:eastAsia="Times New Roman" w:hAnsi="Times New Roman" w:cs="Times New Roman"/>
      <w:color w:val="0A3F1B"/>
      <w:sz w:val="18"/>
      <w:szCs w:val="18"/>
    </w:rPr>
  </w:style>
</w:styles>
</file>

<file path=word/webSettings.xml><?xml version="1.0" encoding="utf-8"?>
<w:webSettings xmlns:r="http://schemas.openxmlformats.org/officeDocument/2006/relationships" xmlns:w="http://schemas.openxmlformats.org/wordprocessingml/2006/main">
  <w:divs>
    <w:div w:id="11408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2025-03-03T12:40:00Z</dcterms:created>
  <dcterms:modified xsi:type="dcterms:W3CDTF">2025-03-04T07:12:00Z</dcterms:modified>
</cp:coreProperties>
</file>